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text" w:horzAnchor="margin" w:tblpX="-144" w:tblpY="190"/>
        <w:tblW w:w="14459" w:type="dxa"/>
        <w:tblLook w:val="04A0" w:firstRow="1" w:lastRow="0" w:firstColumn="1" w:lastColumn="0" w:noHBand="0" w:noVBand="1"/>
      </w:tblPr>
      <w:tblGrid>
        <w:gridCol w:w="6379"/>
        <w:gridCol w:w="8080"/>
      </w:tblGrid>
      <w:tr w:rsidR="00AF6294" w:rsidRPr="00AF6294" w14:paraId="55579F69" w14:textId="77777777" w:rsidTr="00991D0A">
        <w:trPr>
          <w:trHeight w:val="1260"/>
        </w:trPr>
        <w:tc>
          <w:tcPr>
            <w:tcW w:w="6379" w:type="dxa"/>
          </w:tcPr>
          <w:p w14:paraId="4FA544FD" w14:textId="77777777" w:rsidR="00AE7F02" w:rsidRPr="00AF6294" w:rsidRDefault="00AE7F02" w:rsidP="00D2160D">
            <w:pPr>
              <w:jc w:val="center"/>
            </w:pPr>
            <w:r w:rsidRPr="00AF6294">
              <w:t>UBND TỈNH NINH BÌNH</w:t>
            </w:r>
          </w:p>
          <w:p w14:paraId="1254737B" w14:textId="30D68CBC" w:rsidR="00AE7F02" w:rsidRPr="00AF6294" w:rsidRDefault="00AE7F02" w:rsidP="00D2160D">
            <w:pPr>
              <w:jc w:val="center"/>
              <w:rPr>
                <w:b/>
                <w:sz w:val="26"/>
                <w:szCs w:val="26"/>
              </w:rPr>
            </w:pPr>
            <w:r w:rsidRPr="00AF6294">
              <w:rPr>
                <w:b/>
              </w:rPr>
              <w:t xml:space="preserve">SỞ </w:t>
            </w:r>
            <w:r w:rsidR="008D779B" w:rsidRPr="00AF6294">
              <w:rPr>
                <w:b/>
              </w:rPr>
              <w:t>CÔNG THƯƠNG</w:t>
            </w:r>
          </w:p>
          <w:p w14:paraId="4CDEF9CB" w14:textId="31E1C391" w:rsidR="00AE7F02" w:rsidRPr="00AF6294" w:rsidRDefault="00D2160D" w:rsidP="00AF6294">
            <w:pPr>
              <w:jc w:val="both"/>
              <w:rPr>
                <w:b/>
              </w:rPr>
            </w:pPr>
            <w:r w:rsidRPr="00AF6294">
              <w:rPr>
                <w:b/>
                <w:noProof/>
              </w:rPr>
              <mc:AlternateContent>
                <mc:Choice Requires="wps">
                  <w:drawing>
                    <wp:anchor distT="4294967295" distB="4294967295" distL="114300" distR="114300" simplePos="0" relativeHeight="251660288" behindDoc="0" locked="0" layoutInCell="1" allowOverlap="1" wp14:anchorId="50347054" wp14:editId="10EF94FB">
                      <wp:simplePos x="0" y="0"/>
                      <wp:positionH relativeFrom="column">
                        <wp:posOffset>1623060</wp:posOffset>
                      </wp:positionH>
                      <wp:positionV relativeFrom="paragraph">
                        <wp:posOffset>6350</wp:posOffset>
                      </wp:positionV>
                      <wp:extent cx="685800" cy="0"/>
                      <wp:effectExtent l="0" t="0" r="19050" b="1905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F712FA" id="Straight Connector 6"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7.8pt,.5pt" to="181.8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"/>
                  </w:pict>
                </mc:Fallback>
              </mc:AlternateContent>
            </w:r>
          </w:p>
          <w:p w14:paraId="2121BEDC" w14:textId="77777777" w:rsidR="00AE7F02" w:rsidRPr="00AF6294" w:rsidRDefault="00AE7F02" w:rsidP="00AF6294">
            <w:pPr>
              <w:spacing w:line="320" w:lineRule="exact"/>
              <w:jc w:val="both"/>
              <w:rPr>
                <w:sz w:val="26"/>
                <w:szCs w:val="26"/>
              </w:rPr>
            </w:pPr>
            <w:r w:rsidRPr="00AF6294">
              <w:rPr>
                <w:sz w:val="26"/>
                <w:szCs w:val="26"/>
              </w:rPr>
              <w:t xml:space="preserve"> </w:t>
            </w:r>
          </w:p>
        </w:tc>
        <w:tc>
          <w:tcPr>
            <w:tcW w:w="8080" w:type="dxa"/>
          </w:tcPr>
          <w:p w14:paraId="26A3B6CB" w14:textId="77777777" w:rsidR="00AE7F02" w:rsidRPr="00AF6294" w:rsidRDefault="00AE7F02" w:rsidP="00D2160D">
            <w:pPr>
              <w:jc w:val="center"/>
              <w:rPr>
                <w:b/>
                <w:sz w:val="26"/>
                <w:szCs w:val="26"/>
              </w:rPr>
            </w:pPr>
            <w:r w:rsidRPr="00AF6294">
              <w:rPr>
                <w:b/>
                <w:sz w:val="26"/>
                <w:szCs w:val="26"/>
              </w:rPr>
              <w:t>CỘNG HÒA XÃ HỘI CHỦ NGHĨA VIỆT NAM</w:t>
            </w:r>
          </w:p>
          <w:p w14:paraId="71A85E6A" w14:textId="77777777" w:rsidR="00AE7F02" w:rsidRPr="00AF6294" w:rsidRDefault="00AE7F02" w:rsidP="00D2160D">
            <w:pPr>
              <w:jc w:val="center"/>
              <w:rPr>
                <w:b/>
              </w:rPr>
            </w:pPr>
            <w:r w:rsidRPr="00AF6294">
              <w:rPr>
                <w:b/>
              </w:rPr>
              <w:t>Độc lập - Tự do - Hạnh phúc</w:t>
            </w:r>
          </w:p>
          <w:p w14:paraId="633AEC16" w14:textId="77777777" w:rsidR="00AE7F02" w:rsidRPr="00AF6294" w:rsidRDefault="00AE7F02" w:rsidP="00AF6294">
            <w:pPr>
              <w:jc w:val="both"/>
              <w:rPr>
                <w:b/>
              </w:rPr>
            </w:pPr>
            <w:r w:rsidRPr="00AF6294">
              <w:rPr>
                <w:b/>
                <w:noProof/>
              </w:rPr>
              <mc:AlternateContent>
                <mc:Choice Requires="wps">
                  <w:drawing>
                    <wp:anchor distT="0" distB="0" distL="114300" distR="114300" simplePos="0" relativeHeight="251659264" behindDoc="0" locked="0" layoutInCell="1" allowOverlap="1" wp14:anchorId="7A864CB5" wp14:editId="294B08B9">
                      <wp:simplePos x="0" y="0"/>
                      <wp:positionH relativeFrom="column">
                        <wp:posOffset>1516380</wp:posOffset>
                      </wp:positionH>
                      <wp:positionV relativeFrom="paragraph">
                        <wp:posOffset>22225</wp:posOffset>
                      </wp:positionV>
                      <wp:extent cx="2011680" cy="635"/>
                      <wp:effectExtent l="0" t="0" r="26670" b="37465"/>
                      <wp:wrapNone/>
                      <wp:docPr id="5"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1168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73D2B00" id="_x0000_t32" coordsize="21600,21600" o:spt="32" o:oned="t" path="m,l21600,21600e" filled="f">
                      <v:path arrowok="t" fillok="f" o:connecttype="none"/>
                      <o:lock v:ext="edit" shapetype="t"/>
                    </v:shapetype>
                    <v:shape id="Straight Arrow Connector 4" o:spid="_x0000_s1026" type="#_x0000_t32" style="position:absolute;margin-left:119.4pt;margin-top:1.75pt;width:158.4pt;height:.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"/>
                  </w:pict>
                </mc:Fallback>
              </mc:AlternateContent>
            </w:r>
          </w:p>
          <w:p w14:paraId="667FF144" w14:textId="77C607BC" w:rsidR="00AE7F02" w:rsidRPr="00AF6294" w:rsidRDefault="00AE7F02" w:rsidP="00D2160D">
            <w:pPr>
              <w:jc w:val="center"/>
              <w:rPr>
                <w:b/>
              </w:rPr>
            </w:pPr>
            <w:r w:rsidRPr="00AF6294">
              <w:rPr>
                <w:i/>
              </w:rPr>
              <w:t>Ninh Bình, ngày</w:t>
            </w:r>
            <w:r w:rsidR="001C76AA" w:rsidRPr="00AF6294">
              <w:rPr>
                <w:i/>
              </w:rPr>
              <w:t xml:space="preserve"> </w:t>
            </w:r>
            <w:r w:rsidR="00F74534" w:rsidRPr="00AF6294">
              <w:rPr>
                <w:i/>
              </w:rPr>
              <w:t xml:space="preserve">   </w:t>
            </w:r>
            <w:r w:rsidRPr="00AF6294">
              <w:rPr>
                <w:i/>
              </w:rPr>
              <w:t xml:space="preserve">tháng </w:t>
            </w:r>
            <w:r w:rsidR="00F74534" w:rsidRPr="00AF6294">
              <w:rPr>
                <w:i/>
              </w:rPr>
              <w:t>01</w:t>
            </w:r>
            <w:r w:rsidRPr="00AF6294">
              <w:rPr>
                <w:i/>
              </w:rPr>
              <w:t xml:space="preserve"> năm 202</w:t>
            </w:r>
            <w:r w:rsidR="00F74534" w:rsidRPr="00AF6294">
              <w:rPr>
                <w:i/>
              </w:rPr>
              <w:t>6</w:t>
            </w:r>
          </w:p>
        </w:tc>
      </w:tr>
    </w:tbl>
    <w:p w14:paraId="1D8B5397" w14:textId="77777777" w:rsidR="00AE7F02" w:rsidRPr="00AF6294" w:rsidRDefault="00AE7F02" w:rsidP="00AF6294">
      <w:pPr>
        <w:shd w:val="clear" w:color="auto" w:fill="FFFFFF"/>
        <w:spacing w:before="120" w:after="120" w:line="234" w:lineRule="atLeast"/>
        <w:jc w:val="both"/>
        <w:rPr>
          <w:b/>
          <w:bCs/>
          <w:shd w:val="clear" w:color="auto" w:fill="FFFFFF"/>
          <w:lang w:val="en"/>
        </w:rPr>
      </w:pPr>
    </w:p>
    <w:p w14:paraId="273B950A" w14:textId="139090AD" w:rsidR="00AE7F02" w:rsidRPr="00AF6294" w:rsidRDefault="00AE7F02" w:rsidP="00D2160D">
      <w:pPr>
        <w:shd w:val="clear" w:color="auto" w:fill="FFFFFF"/>
        <w:spacing w:before="120" w:after="120" w:line="234" w:lineRule="atLeast"/>
        <w:jc w:val="center"/>
        <w:rPr>
          <w:b/>
          <w:bCs/>
          <w:shd w:val="clear" w:color="auto" w:fill="FFFFFF"/>
        </w:rPr>
      </w:pPr>
      <w:r w:rsidRPr="00AF6294">
        <w:rPr>
          <w:b/>
          <w:bCs/>
          <w:shd w:val="clear" w:color="auto" w:fill="FFFFFF"/>
          <w:lang w:val="en"/>
        </w:rPr>
        <w:t>B</w:t>
      </w:r>
      <w:r w:rsidRPr="00AF6294">
        <w:rPr>
          <w:b/>
          <w:bCs/>
          <w:shd w:val="clear" w:color="auto" w:fill="FFFFFF"/>
          <w:lang w:val="vi-VN"/>
        </w:rPr>
        <w:t>ẢN SO S</w:t>
      </w:r>
      <w:r w:rsidRPr="00AF6294">
        <w:rPr>
          <w:b/>
          <w:bCs/>
          <w:shd w:val="clear" w:color="auto" w:fill="FFFFFF"/>
        </w:rPr>
        <w:t>ÁNH, THUY</w:t>
      </w:r>
      <w:r w:rsidRPr="00AF6294">
        <w:rPr>
          <w:b/>
          <w:bCs/>
          <w:shd w:val="clear" w:color="auto" w:fill="FFFFFF"/>
          <w:lang w:val="vi-VN"/>
        </w:rPr>
        <w:t xml:space="preserve">ẾT MINH DỰ THẢO </w:t>
      </w:r>
      <w:r w:rsidRPr="00AF6294">
        <w:rPr>
          <w:b/>
          <w:bCs/>
          <w:shd w:val="clear" w:color="auto" w:fill="FFFFFF"/>
        </w:rPr>
        <w:t xml:space="preserve">QUYẾT ĐỊNH </w:t>
      </w:r>
      <w:r w:rsidR="00E81EBB" w:rsidRPr="00AF6294">
        <w:rPr>
          <w:b/>
          <w:bCs/>
          <w:shd w:val="clear" w:color="auto" w:fill="FFFFFF"/>
        </w:rPr>
        <w:t xml:space="preserve">BAN HÀNH </w:t>
      </w:r>
      <w:r w:rsidR="008D779B" w:rsidRPr="00AF6294">
        <w:rPr>
          <w:b/>
          <w:bCs/>
          <w:shd w:val="clear" w:color="auto" w:fill="FFFFFF"/>
        </w:rPr>
        <w:t xml:space="preserve">QUY ĐỊNH </w:t>
      </w:r>
      <w:r w:rsidR="00E81EBB" w:rsidRPr="00AF6294">
        <w:rPr>
          <w:b/>
          <w:bCs/>
          <w:shd w:val="clear" w:color="auto" w:fill="FFFFFF"/>
        </w:rPr>
        <w:t>ĐẶC ĐIỂM KINH TẾ - KỸ THUẬT CỦA DỊCH VỤ SỬ DỤNG DIỆN TÍCH BÁN HÀNG TẠI CHỢ ĐƯỢC ĐẦU TƯ TỪ NGUỒN VỐN NHÀ NƯỚC</w:t>
      </w:r>
      <w:r w:rsidRPr="00AF6294">
        <w:rPr>
          <w:b/>
          <w:bCs/>
          <w:shd w:val="clear" w:color="auto" w:fill="FFFFFF"/>
          <w:lang w:val="vi-VN"/>
        </w:rPr>
        <w:t xml:space="preserve"> VỚI VĂN BẢN QUY PHẠM PH</w:t>
      </w:r>
      <w:r w:rsidRPr="00AF6294">
        <w:rPr>
          <w:b/>
          <w:bCs/>
          <w:shd w:val="clear" w:color="auto" w:fill="FFFFFF"/>
        </w:rPr>
        <w:t>ÁP LU</w:t>
      </w:r>
      <w:r w:rsidRPr="00AF6294">
        <w:rPr>
          <w:b/>
          <w:bCs/>
          <w:shd w:val="clear" w:color="auto" w:fill="FFFFFF"/>
          <w:lang w:val="vi-VN"/>
        </w:rPr>
        <w:t>ẬT HIỆN H</w:t>
      </w:r>
      <w:r w:rsidRPr="00AF6294">
        <w:rPr>
          <w:b/>
          <w:bCs/>
          <w:shd w:val="clear" w:color="auto" w:fill="FFFFFF"/>
        </w:rPr>
        <w:t>ÀNH</w:t>
      </w:r>
    </w:p>
    <w:p w14:paraId="33D1793D" w14:textId="7241C869" w:rsidR="00566BC1" w:rsidRPr="00AF6294" w:rsidRDefault="00566BC1" w:rsidP="00AF6294">
      <w:pPr>
        <w:shd w:val="clear" w:color="auto" w:fill="FFFFFF"/>
        <w:spacing w:before="120" w:after="120" w:line="234" w:lineRule="atLeast"/>
        <w:jc w:val="both"/>
        <w:rPr>
          <w:rFonts w:ascii="Arial" w:hAnsi="Arial" w:cs="Arial"/>
          <w:b/>
          <w:bCs/>
          <w:sz w:val="4"/>
          <w:szCs w:val="4"/>
          <w:lang w:val="en"/>
        </w:rPr>
      </w:pPr>
    </w:p>
    <w:tbl>
      <w:tblPr>
        <w:tblStyle w:val="TableGrid"/>
        <w:tblW w:w="15593" w:type="dxa"/>
        <w:tblInd w:w="-1139" w:type="dxa"/>
        <w:tblLook w:val="04A0" w:firstRow="1" w:lastRow="0" w:firstColumn="1" w:lastColumn="0" w:noHBand="0" w:noVBand="1"/>
      </w:tblPr>
      <w:tblGrid>
        <w:gridCol w:w="1985"/>
        <w:gridCol w:w="4252"/>
        <w:gridCol w:w="5245"/>
        <w:gridCol w:w="4111"/>
      </w:tblGrid>
      <w:tr w:rsidR="00AF6294" w:rsidRPr="003205BB" w14:paraId="31B60B8E" w14:textId="77777777" w:rsidTr="0086412D">
        <w:tc>
          <w:tcPr>
            <w:tcW w:w="1985" w:type="dxa"/>
          </w:tcPr>
          <w:p w14:paraId="7B3C4EDD" w14:textId="2979F63D" w:rsidR="00E81EBB" w:rsidRPr="003205BB" w:rsidRDefault="00E81EBB" w:rsidP="00AF6294">
            <w:pPr>
              <w:spacing w:before="120" w:after="120" w:line="234" w:lineRule="atLeast"/>
              <w:jc w:val="center"/>
              <w:rPr>
                <w:b/>
                <w:bCs/>
                <w:sz w:val="24"/>
                <w:szCs w:val="24"/>
                <w:lang w:val="en"/>
              </w:rPr>
            </w:pPr>
            <w:r w:rsidRPr="003205BB">
              <w:rPr>
                <w:b/>
                <w:bCs/>
                <w:sz w:val="24"/>
                <w:szCs w:val="24"/>
                <w:lang w:val="en"/>
              </w:rPr>
              <w:t>Điều khoản Dự thảo Quy định</w:t>
            </w:r>
          </w:p>
        </w:tc>
        <w:tc>
          <w:tcPr>
            <w:tcW w:w="4252" w:type="dxa"/>
          </w:tcPr>
          <w:p w14:paraId="5E1E2985" w14:textId="3F94C09D" w:rsidR="00E81EBB" w:rsidRPr="003205BB" w:rsidRDefault="00E81EBB" w:rsidP="00AF6294">
            <w:pPr>
              <w:jc w:val="center"/>
              <w:rPr>
                <w:b/>
                <w:bCs/>
                <w:sz w:val="24"/>
                <w:szCs w:val="24"/>
                <w:lang w:val="en"/>
              </w:rPr>
            </w:pPr>
            <w:r w:rsidRPr="003205BB">
              <w:rPr>
                <w:b/>
                <w:bCs/>
                <w:sz w:val="24"/>
                <w:szCs w:val="24"/>
                <w:lang w:val="en"/>
              </w:rPr>
              <w:t>Văn bản QPPL hiện hành</w:t>
            </w:r>
          </w:p>
          <w:p w14:paraId="53AA67D3" w14:textId="6A9224A4" w:rsidR="00E81EBB" w:rsidRPr="003205BB" w:rsidRDefault="00E81EBB" w:rsidP="00AF6294">
            <w:pPr>
              <w:jc w:val="center"/>
              <w:rPr>
                <w:b/>
                <w:bCs/>
                <w:sz w:val="24"/>
                <w:szCs w:val="24"/>
                <w:lang w:val="en"/>
              </w:rPr>
            </w:pPr>
            <w:r w:rsidRPr="003205BB">
              <w:rPr>
                <w:b/>
                <w:bCs/>
                <w:sz w:val="24"/>
                <w:szCs w:val="24"/>
                <w:lang w:val="en"/>
              </w:rPr>
              <w:t>Quyết định số 51/2025/QĐ-UBND ngày 20/6/2025 của UBND tỉnh Hà Nam</w:t>
            </w:r>
          </w:p>
        </w:tc>
        <w:tc>
          <w:tcPr>
            <w:tcW w:w="5245" w:type="dxa"/>
          </w:tcPr>
          <w:p w14:paraId="4B5DE716" w14:textId="1D02D2BB" w:rsidR="00E81EBB" w:rsidRPr="003205BB" w:rsidRDefault="00E81EBB" w:rsidP="00AF6294">
            <w:pPr>
              <w:spacing w:before="120" w:after="120" w:line="234" w:lineRule="atLeast"/>
              <w:jc w:val="center"/>
              <w:rPr>
                <w:b/>
                <w:bCs/>
                <w:sz w:val="24"/>
                <w:szCs w:val="24"/>
                <w:lang w:val="en"/>
              </w:rPr>
            </w:pPr>
            <w:r w:rsidRPr="003205BB">
              <w:rPr>
                <w:b/>
                <w:bCs/>
                <w:sz w:val="24"/>
                <w:szCs w:val="24"/>
                <w:lang w:val="en"/>
              </w:rPr>
              <w:t>Dự thảo Quyết định thay thế</w:t>
            </w:r>
          </w:p>
        </w:tc>
        <w:tc>
          <w:tcPr>
            <w:tcW w:w="4111" w:type="dxa"/>
          </w:tcPr>
          <w:p w14:paraId="6C77243C" w14:textId="678F181F" w:rsidR="00E81EBB" w:rsidRPr="003205BB" w:rsidRDefault="00E81EBB" w:rsidP="00AF6294">
            <w:pPr>
              <w:spacing w:before="120" w:after="120" w:line="234" w:lineRule="atLeast"/>
              <w:jc w:val="center"/>
              <w:rPr>
                <w:b/>
                <w:bCs/>
                <w:sz w:val="24"/>
                <w:szCs w:val="24"/>
                <w:lang w:val="en"/>
              </w:rPr>
            </w:pPr>
            <w:r w:rsidRPr="003205BB">
              <w:rPr>
                <w:b/>
                <w:bCs/>
                <w:sz w:val="24"/>
                <w:szCs w:val="24"/>
                <w:lang w:val="en"/>
              </w:rPr>
              <w:t>Thuyết minh</w:t>
            </w:r>
          </w:p>
        </w:tc>
      </w:tr>
      <w:tr w:rsidR="00AF6294" w:rsidRPr="003205BB" w14:paraId="0868FC6C" w14:textId="77777777" w:rsidTr="0086412D">
        <w:trPr>
          <w:trHeight w:val="2034"/>
        </w:trPr>
        <w:tc>
          <w:tcPr>
            <w:tcW w:w="1985" w:type="dxa"/>
            <w:vAlign w:val="center"/>
          </w:tcPr>
          <w:p w14:paraId="2FE626DF" w14:textId="2DC159F0" w:rsidR="00E81EBB" w:rsidRPr="003205BB" w:rsidRDefault="0056689A" w:rsidP="00AF6294">
            <w:pPr>
              <w:jc w:val="both"/>
              <w:rPr>
                <w:b/>
                <w:bCs/>
                <w:sz w:val="24"/>
                <w:szCs w:val="24"/>
                <w:lang w:val="en"/>
              </w:rPr>
            </w:pPr>
            <w:r w:rsidRPr="003205BB">
              <w:rPr>
                <w:b/>
                <w:bCs/>
                <w:sz w:val="24"/>
                <w:szCs w:val="24"/>
                <w:lang w:val="en"/>
              </w:rPr>
              <w:t xml:space="preserve">Điều 1. </w:t>
            </w:r>
            <w:r w:rsidR="00E81EBB" w:rsidRPr="003205BB">
              <w:rPr>
                <w:b/>
                <w:bCs/>
                <w:sz w:val="24"/>
                <w:szCs w:val="24"/>
                <w:lang w:val="en"/>
              </w:rPr>
              <w:t>Phạm vi điều chỉnh</w:t>
            </w:r>
          </w:p>
        </w:tc>
        <w:tc>
          <w:tcPr>
            <w:tcW w:w="4252" w:type="dxa"/>
            <w:vAlign w:val="center"/>
          </w:tcPr>
          <w:p w14:paraId="2B6DFC26" w14:textId="41135311" w:rsidR="00E81EBB" w:rsidRPr="003205BB" w:rsidRDefault="00E81EBB" w:rsidP="00AF6294">
            <w:pPr>
              <w:jc w:val="both"/>
              <w:rPr>
                <w:b/>
                <w:bCs/>
                <w:sz w:val="24"/>
                <w:szCs w:val="24"/>
                <w:lang w:val="en"/>
              </w:rPr>
            </w:pPr>
            <w:r w:rsidRPr="003205BB">
              <w:rPr>
                <w:sz w:val="24"/>
                <w:szCs w:val="24"/>
              </w:rPr>
              <w:t>Quyết định này quy định đặc điểm kinh tế - kỹ thuật đối với dịch vụ sử dụng diện tích bán hàng tại chợ được đầu tư từ nguồn vốn nhà nước trên địa bàn tỉnh Hà Nam</w:t>
            </w:r>
          </w:p>
        </w:tc>
        <w:tc>
          <w:tcPr>
            <w:tcW w:w="5245" w:type="dxa"/>
            <w:vAlign w:val="center"/>
          </w:tcPr>
          <w:p w14:paraId="356F0E0E" w14:textId="741C0B27" w:rsidR="00E81EBB" w:rsidRPr="003205BB" w:rsidRDefault="00E81EBB" w:rsidP="00AF6294">
            <w:pPr>
              <w:jc w:val="both"/>
              <w:rPr>
                <w:b/>
                <w:bCs/>
                <w:sz w:val="24"/>
                <w:szCs w:val="24"/>
                <w:lang w:val="en"/>
              </w:rPr>
            </w:pPr>
            <w:r w:rsidRPr="003205BB">
              <w:rPr>
                <w:sz w:val="24"/>
                <w:szCs w:val="24"/>
              </w:rPr>
              <w:t xml:space="preserve">Quy định </w:t>
            </w:r>
            <w:r w:rsidRPr="003205BB">
              <w:rPr>
                <w:spacing w:val="-6"/>
                <w:sz w:val="24"/>
                <w:szCs w:val="24"/>
              </w:rPr>
              <w:t xml:space="preserve">này quy định đặc điểm kinh tế - kỹ thuật của </w:t>
            </w:r>
            <w:r w:rsidRPr="003205BB">
              <w:rPr>
                <w:bCs/>
                <w:spacing w:val="-6"/>
                <w:sz w:val="24"/>
                <w:szCs w:val="24"/>
              </w:rPr>
              <w:t>dịch vụ sử dụng diện tích bán hàng t</w:t>
            </w:r>
            <w:r w:rsidRPr="003205BB">
              <w:rPr>
                <w:bCs/>
                <w:sz w:val="24"/>
                <w:szCs w:val="24"/>
              </w:rPr>
              <w:t>ại chợ được</w:t>
            </w:r>
            <w:r w:rsidRPr="003205BB">
              <w:rPr>
                <w:spacing w:val="-2"/>
                <w:sz w:val="24"/>
                <w:szCs w:val="24"/>
              </w:rPr>
              <w:t xml:space="preserve"> đầu tư từ nguồn vốn nhà nước trên địa bàn tỉnh Ninh Bình</w:t>
            </w:r>
            <w:r w:rsidR="00725FC7" w:rsidRPr="003205BB">
              <w:rPr>
                <w:spacing w:val="-2"/>
                <w:sz w:val="24"/>
                <w:szCs w:val="24"/>
              </w:rPr>
              <w:t>, làm cơ sở xây dựng Phương án giá dịch vụ sử dụng diện tích bán hàng tại chợ được đầu tư từ nguồn vốn nhà nước theo quy định của pháp luật về giá.</w:t>
            </w:r>
          </w:p>
        </w:tc>
        <w:tc>
          <w:tcPr>
            <w:tcW w:w="4111" w:type="dxa"/>
            <w:vAlign w:val="center"/>
          </w:tcPr>
          <w:p w14:paraId="007AF72C" w14:textId="3632C89F" w:rsidR="00963EA4" w:rsidRPr="003205BB" w:rsidRDefault="0056689A" w:rsidP="00AF6294">
            <w:pPr>
              <w:jc w:val="both"/>
              <w:rPr>
                <w:b/>
                <w:bCs/>
                <w:sz w:val="24"/>
                <w:szCs w:val="24"/>
                <w:lang w:val="en"/>
              </w:rPr>
            </w:pPr>
            <w:r w:rsidRPr="003205BB">
              <w:rPr>
                <w:bCs/>
                <w:sz w:val="24"/>
                <w:szCs w:val="24"/>
                <w:lang w:val="en"/>
              </w:rPr>
              <w:t>Nội dung quy định cơ bản kế</w:t>
            </w:r>
            <w:r w:rsidR="00E81EBB" w:rsidRPr="003205BB">
              <w:rPr>
                <w:bCs/>
                <w:sz w:val="24"/>
                <w:szCs w:val="24"/>
                <w:lang w:val="en"/>
              </w:rPr>
              <w:t xml:space="preserve"> thừa theo </w:t>
            </w:r>
            <w:r w:rsidRPr="003205BB">
              <w:rPr>
                <w:bCs/>
                <w:sz w:val="24"/>
                <w:szCs w:val="24"/>
                <w:lang w:val="en"/>
              </w:rPr>
              <w:t xml:space="preserve">khoản 1 </w:t>
            </w:r>
            <w:r w:rsidR="00E81EBB" w:rsidRPr="003205BB">
              <w:rPr>
                <w:bCs/>
                <w:sz w:val="24"/>
                <w:szCs w:val="24"/>
                <w:lang w:val="en"/>
              </w:rPr>
              <w:t>Điều 1 Quyết định số 51/2025</w:t>
            </w:r>
            <w:r w:rsidRPr="003205BB">
              <w:rPr>
                <w:bCs/>
                <w:sz w:val="24"/>
                <w:szCs w:val="24"/>
                <w:lang w:val="en"/>
              </w:rPr>
              <w:t>/QĐ-UBND của UBND tỉnh Hà Nam; điều chỉnh cho phù hợp với địa bàn tỉnh Ninh Bình sau sáp nhập tỉnh</w:t>
            </w:r>
          </w:p>
        </w:tc>
      </w:tr>
      <w:tr w:rsidR="00AF6294" w:rsidRPr="003205BB" w14:paraId="2D67DEDB" w14:textId="77777777" w:rsidTr="0086412D">
        <w:tc>
          <w:tcPr>
            <w:tcW w:w="1985" w:type="dxa"/>
            <w:vAlign w:val="center"/>
          </w:tcPr>
          <w:p w14:paraId="3EA87FDF" w14:textId="559FDC4A" w:rsidR="00E81EBB" w:rsidRPr="003205BB" w:rsidRDefault="0056689A" w:rsidP="00AF6294">
            <w:pPr>
              <w:jc w:val="both"/>
              <w:rPr>
                <w:b/>
                <w:bCs/>
                <w:sz w:val="24"/>
                <w:szCs w:val="24"/>
                <w:lang w:val="en"/>
              </w:rPr>
            </w:pPr>
            <w:r w:rsidRPr="003205BB">
              <w:rPr>
                <w:b/>
                <w:bCs/>
                <w:sz w:val="24"/>
                <w:szCs w:val="24"/>
                <w:lang w:val="en"/>
              </w:rPr>
              <w:t>Điều 2. Đối tượng áp dụng</w:t>
            </w:r>
          </w:p>
        </w:tc>
        <w:tc>
          <w:tcPr>
            <w:tcW w:w="4252" w:type="dxa"/>
            <w:vAlign w:val="center"/>
          </w:tcPr>
          <w:p w14:paraId="613E5BAC" w14:textId="4CB75925" w:rsidR="00E81EBB" w:rsidRPr="003205BB" w:rsidRDefault="0056689A" w:rsidP="00AF6294">
            <w:pPr>
              <w:jc w:val="both"/>
              <w:rPr>
                <w:b/>
                <w:bCs/>
                <w:sz w:val="24"/>
                <w:szCs w:val="24"/>
                <w:lang w:val="en"/>
              </w:rPr>
            </w:pPr>
            <w:r w:rsidRPr="003205BB">
              <w:rPr>
                <w:sz w:val="24"/>
                <w:szCs w:val="24"/>
              </w:rPr>
              <w:t>Quyết định này áp dụng đối với các cơ quan quản lý nhà nước, các tổ chức, cá nhân có liên quan đến quản lý, sử dụng diện tích bán hàng tại chợ được đầu tư từ nguồn vốn nhà nước trên địa bàn tỉnh Hà Nam</w:t>
            </w:r>
          </w:p>
        </w:tc>
        <w:tc>
          <w:tcPr>
            <w:tcW w:w="5245" w:type="dxa"/>
            <w:vAlign w:val="center"/>
          </w:tcPr>
          <w:p w14:paraId="304FCCEC" w14:textId="7EA1BB15" w:rsidR="00E81EBB" w:rsidRPr="003205BB" w:rsidRDefault="0056689A" w:rsidP="00AF6294">
            <w:pPr>
              <w:jc w:val="both"/>
              <w:rPr>
                <w:b/>
                <w:bCs/>
                <w:sz w:val="24"/>
                <w:szCs w:val="24"/>
                <w:lang w:val="en"/>
              </w:rPr>
            </w:pPr>
            <w:r w:rsidRPr="003205BB">
              <w:rPr>
                <w:sz w:val="24"/>
                <w:szCs w:val="24"/>
              </w:rPr>
              <w:t xml:space="preserve">Quy định này áp dụng đối với các </w:t>
            </w:r>
            <w:r w:rsidRPr="003205BB">
              <w:rPr>
                <w:bCs/>
                <w:sz w:val="24"/>
                <w:szCs w:val="24"/>
              </w:rPr>
              <w:t>cơ quan, tổ chức, cá nhân có liên quan đến quản lý, khai thác và sử dụng dịch vụ diện tích bán hàng tại chợ được</w:t>
            </w:r>
            <w:r w:rsidRPr="003205BB">
              <w:rPr>
                <w:spacing w:val="-2"/>
                <w:sz w:val="24"/>
                <w:szCs w:val="24"/>
              </w:rPr>
              <w:t xml:space="preserve"> đầu tư từ nguồn vốn nhà nước trên địa bàn tỉnh Ninh Bình</w:t>
            </w:r>
          </w:p>
        </w:tc>
        <w:tc>
          <w:tcPr>
            <w:tcW w:w="4111" w:type="dxa"/>
            <w:vAlign w:val="center"/>
          </w:tcPr>
          <w:p w14:paraId="007541BF" w14:textId="7B29E50B" w:rsidR="00E81EBB" w:rsidRPr="003205BB" w:rsidRDefault="0056689A" w:rsidP="00AF6294">
            <w:pPr>
              <w:jc w:val="both"/>
              <w:rPr>
                <w:b/>
                <w:bCs/>
                <w:sz w:val="24"/>
                <w:szCs w:val="24"/>
                <w:lang w:val="en"/>
              </w:rPr>
            </w:pPr>
            <w:r w:rsidRPr="003205BB">
              <w:rPr>
                <w:bCs/>
                <w:sz w:val="24"/>
                <w:szCs w:val="24"/>
                <w:lang w:val="en"/>
              </w:rPr>
              <w:t>Nội dung quy định cơ bản kế thừa theo khoản 2 Điều 1 Quyết định số</w:t>
            </w:r>
            <w:r w:rsidRPr="003205BB">
              <w:rPr>
                <w:b/>
                <w:bCs/>
                <w:sz w:val="24"/>
                <w:szCs w:val="24"/>
                <w:lang w:val="en"/>
              </w:rPr>
              <w:t xml:space="preserve">  </w:t>
            </w:r>
            <w:r w:rsidRPr="003205BB">
              <w:rPr>
                <w:bCs/>
                <w:sz w:val="24"/>
                <w:szCs w:val="24"/>
                <w:lang w:val="en"/>
              </w:rPr>
              <w:t>51/2025/QĐ-UBND, có điều chỉnh lại 1 số câu từ nhằm bảo đảm rõ ràng, minh bạch đối tượng chịu sự tác động của văn bản</w:t>
            </w:r>
          </w:p>
        </w:tc>
      </w:tr>
      <w:tr w:rsidR="00AF6294" w:rsidRPr="003205BB" w14:paraId="678783E6" w14:textId="77777777" w:rsidTr="0086412D">
        <w:tc>
          <w:tcPr>
            <w:tcW w:w="1985" w:type="dxa"/>
            <w:vAlign w:val="center"/>
          </w:tcPr>
          <w:p w14:paraId="04DD4052" w14:textId="566A42FA" w:rsidR="00E81EBB" w:rsidRPr="003205BB" w:rsidRDefault="0056689A" w:rsidP="00AF6294">
            <w:pPr>
              <w:jc w:val="both"/>
              <w:rPr>
                <w:b/>
                <w:spacing w:val="-2"/>
                <w:sz w:val="24"/>
                <w:szCs w:val="24"/>
              </w:rPr>
            </w:pPr>
            <w:r w:rsidRPr="003205BB">
              <w:rPr>
                <w:b/>
                <w:spacing w:val="-2"/>
                <w:sz w:val="24"/>
                <w:szCs w:val="24"/>
              </w:rPr>
              <w:t>Điều 3. Đặc điểm chợ theo phân hạng chợ</w:t>
            </w:r>
          </w:p>
        </w:tc>
        <w:tc>
          <w:tcPr>
            <w:tcW w:w="4252" w:type="dxa"/>
            <w:vAlign w:val="center"/>
          </w:tcPr>
          <w:p w14:paraId="36F930B7" w14:textId="77777777" w:rsidR="00E81EBB" w:rsidRPr="003205BB" w:rsidRDefault="00E81EBB" w:rsidP="00AF6294">
            <w:pPr>
              <w:jc w:val="both"/>
              <w:rPr>
                <w:b/>
                <w:bCs/>
                <w:sz w:val="24"/>
                <w:szCs w:val="24"/>
                <w:lang w:val="en"/>
              </w:rPr>
            </w:pPr>
          </w:p>
        </w:tc>
        <w:tc>
          <w:tcPr>
            <w:tcW w:w="5245" w:type="dxa"/>
            <w:vAlign w:val="center"/>
          </w:tcPr>
          <w:p w14:paraId="0B72DBE1" w14:textId="77777777" w:rsidR="00B12D2E" w:rsidRPr="003205BB" w:rsidRDefault="00B12D2E" w:rsidP="00AF6294">
            <w:pPr>
              <w:jc w:val="both"/>
              <w:rPr>
                <w:spacing w:val="-2"/>
                <w:sz w:val="24"/>
                <w:szCs w:val="24"/>
              </w:rPr>
            </w:pPr>
            <w:r w:rsidRPr="003205BB">
              <w:rPr>
                <w:spacing w:val="-2"/>
                <w:sz w:val="24"/>
                <w:szCs w:val="24"/>
              </w:rPr>
              <w:t>1. Chợ hạng 1</w:t>
            </w:r>
          </w:p>
          <w:p w14:paraId="7F2E5B7F" w14:textId="77777777" w:rsidR="0073506E" w:rsidRPr="003205BB" w:rsidRDefault="0073506E" w:rsidP="00AF6294">
            <w:pPr>
              <w:jc w:val="both"/>
              <w:rPr>
                <w:sz w:val="24"/>
                <w:szCs w:val="24"/>
              </w:rPr>
            </w:pPr>
            <w:r w:rsidRPr="003205BB">
              <w:rPr>
                <w:sz w:val="24"/>
                <w:szCs w:val="24"/>
              </w:rPr>
              <w:t>a) Có trên 400 điểm kinh doanh; được đầu tư xây dựng kiên cố theo quy hoạch, bảo đảm có thời gian sử dụng trên 10 năm.</w:t>
            </w:r>
          </w:p>
          <w:p w14:paraId="307921E8" w14:textId="77777777" w:rsidR="0073506E" w:rsidRPr="003205BB" w:rsidRDefault="0073506E" w:rsidP="00AF6294">
            <w:pPr>
              <w:jc w:val="both"/>
              <w:rPr>
                <w:sz w:val="24"/>
                <w:szCs w:val="24"/>
              </w:rPr>
            </w:pPr>
            <w:r w:rsidRPr="003205BB">
              <w:rPr>
                <w:sz w:val="24"/>
                <w:szCs w:val="24"/>
              </w:rPr>
              <w:lastRenderedPageBreak/>
              <w:t>b) Có mặt bằng phạm vi chợ phù hợp với quy mô hoạt động; tổ chức các hoạt động tối thiểu như trông giữ xe, vệ sinh công cộng và các hoạt động khác.</w:t>
            </w:r>
          </w:p>
          <w:p w14:paraId="7F4A666C" w14:textId="3216840B" w:rsidR="0073506E" w:rsidRPr="003205BB" w:rsidRDefault="0073506E" w:rsidP="00AF6294">
            <w:pPr>
              <w:jc w:val="both"/>
              <w:rPr>
                <w:spacing w:val="-2"/>
                <w:sz w:val="24"/>
                <w:szCs w:val="24"/>
              </w:rPr>
            </w:pPr>
            <w:r w:rsidRPr="003205BB">
              <w:rPr>
                <w:sz w:val="24"/>
                <w:szCs w:val="24"/>
              </w:rPr>
              <w:t>c) Diện tích bán hàng được bố trí ổn định, lâu dài; thời gian sử dụng liên tục trong thời gian hoạt động chợ; được cung cấp đầy đủ các dịch vụ quản lý, vận hành, bảo trì chợ</w:t>
            </w:r>
          </w:p>
          <w:p w14:paraId="02EBA2EA" w14:textId="77777777" w:rsidR="00B12D2E" w:rsidRPr="003205BB" w:rsidRDefault="00B12D2E" w:rsidP="00AF6294">
            <w:pPr>
              <w:jc w:val="both"/>
              <w:rPr>
                <w:spacing w:val="-2"/>
                <w:sz w:val="24"/>
                <w:szCs w:val="24"/>
              </w:rPr>
            </w:pPr>
            <w:r w:rsidRPr="003205BB">
              <w:rPr>
                <w:spacing w:val="-2"/>
                <w:sz w:val="24"/>
                <w:szCs w:val="24"/>
              </w:rPr>
              <w:t>2. Chợ hạng 2</w:t>
            </w:r>
          </w:p>
          <w:p w14:paraId="1D7220EB" w14:textId="77777777" w:rsidR="0073506E" w:rsidRPr="003205BB" w:rsidRDefault="0073506E" w:rsidP="00AF6294">
            <w:pPr>
              <w:jc w:val="both"/>
              <w:rPr>
                <w:sz w:val="24"/>
                <w:szCs w:val="24"/>
              </w:rPr>
            </w:pPr>
            <w:r w:rsidRPr="003205BB">
              <w:rPr>
                <w:sz w:val="24"/>
                <w:szCs w:val="24"/>
              </w:rPr>
              <w:t>a) Có từ 200 đến 400 điểm kinh doanh; được đầu tư xây dựng kiên cố hoặc bán kiên cố theo quy hoạch; công trình xây dựng kiên cố bảo đảm có thời gian sử dụng trên 10 năm, công trình xây dựng bán kiên cố bảo đảm có thời gian sử dụng từ 5 đến 10 năm;</w:t>
            </w:r>
          </w:p>
          <w:p w14:paraId="3E659A48" w14:textId="77777777" w:rsidR="0073506E" w:rsidRPr="003205BB" w:rsidRDefault="0073506E" w:rsidP="00AF6294">
            <w:pPr>
              <w:jc w:val="both"/>
              <w:rPr>
                <w:sz w:val="24"/>
                <w:szCs w:val="24"/>
              </w:rPr>
            </w:pPr>
            <w:r w:rsidRPr="003205BB">
              <w:rPr>
                <w:sz w:val="24"/>
                <w:szCs w:val="24"/>
              </w:rPr>
              <w:t>b) Có mặt bằng phạm vi chợ phù hợp với quy mô hoạt động của chợ; tổ chức các hoạt động tối thiểu như trông giữ xe, vệ sinh công cộng và các hoạt động khác;</w:t>
            </w:r>
          </w:p>
          <w:p w14:paraId="567115B0" w14:textId="77777777" w:rsidR="0073506E" w:rsidRPr="003205BB" w:rsidRDefault="0073506E" w:rsidP="00AF6294">
            <w:pPr>
              <w:jc w:val="both"/>
              <w:rPr>
                <w:sz w:val="24"/>
                <w:szCs w:val="24"/>
              </w:rPr>
            </w:pPr>
            <w:r w:rsidRPr="003205BB">
              <w:rPr>
                <w:sz w:val="24"/>
                <w:szCs w:val="24"/>
              </w:rPr>
              <w:t>c) Được đặt ở vị trí thuận lợi cho giao lưu kinh tế của khu vực; được tổ chức họp thường xuyên hay không thường xuyên; được cung cấp đầy đủ các dịch vụ quản lý, vận hành, bảo trì chợ theo điều kiện thực tế.</w:t>
            </w:r>
          </w:p>
          <w:p w14:paraId="40BDC985" w14:textId="4EF98BB2" w:rsidR="00B12D2E" w:rsidRPr="003205BB" w:rsidRDefault="00B12D2E" w:rsidP="00AF6294">
            <w:pPr>
              <w:jc w:val="both"/>
              <w:rPr>
                <w:spacing w:val="-2"/>
                <w:sz w:val="24"/>
                <w:szCs w:val="24"/>
              </w:rPr>
            </w:pPr>
            <w:r w:rsidRPr="003205BB">
              <w:rPr>
                <w:spacing w:val="-2"/>
                <w:sz w:val="24"/>
                <w:szCs w:val="24"/>
              </w:rPr>
              <w:t>3. Chợ hạng 3.</w:t>
            </w:r>
          </w:p>
          <w:p w14:paraId="4A37049B" w14:textId="77777777" w:rsidR="0073506E" w:rsidRPr="003205BB" w:rsidRDefault="0073506E" w:rsidP="00AF6294">
            <w:pPr>
              <w:jc w:val="both"/>
              <w:rPr>
                <w:sz w:val="24"/>
                <w:szCs w:val="24"/>
              </w:rPr>
            </w:pPr>
            <w:r w:rsidRPr="003205BB">
              <w:rPr>
                <w:sz w:val="24"/>
                <w:szCs w:val="24"/>
              </w:rPr>
              <w:t>a) Có dưới 200 điểm kinh doanh hoặc chưa được đầu tư xây dựng kiên cố, bán kiên cố;</w:t>
            </w:r>
          </w:p>
          <w:p w14:paraId="3BB88334" w14:textId="77777777" w:rsidR="0073506E" w:rsidRPr="003205BB" w:rsidRDefault="0073506E" w:rsidP="00AF6294">
            <w:pPr>
              <w:jc w:val="both"/>
              <w:rPr>
                <w:sz w:val="24"/>
                <w:szCs w:val="24"/>
              </w:rPr>
            </w:pPr>
            <w:r w:rsidRPr="003205BB">
              <w:rPr>
                <w:sz w:val="24"/>
                <w:szCs w:val="24"/>
              </w:rPr>
              <w:t>b) Có mặt bằng phạm vi chợ phù hợp với quy mô hoạt động; tổ chức các hoạt động tối thiểu như vệ sinh công cộng, dịch vụ trông giữ xe;</w:t>
            </w:r>
          </w:p>
          <w:p w14:paraId="10CEB10A" w14:textId="308E3403" w:rsidR="00E81EBB" w:rsidRPr="003205BB" w:rsidRDefault="0073506E" w:rsidP="00AF6294">
            <w:pPr>
              <w:jc w:val="both"/>
              <w:rPr>
                <w:spacing w:val="-2"/>
                <w:sz w:val="24"/>
                <w:szCs w:val="24"/>
              </w:rPr>
            </w:pPr>
            <w:r w:rsidRPr="003205BB">
              <w:rPr>
                <w:sz w:val="24"/>
                <w:szCs w:val="24"/>
              </w:rPr>
              <w:t>c) Đặt ở khu vực dân cư, kinh doanh các loại hàng hóa chủ yếu phục vụ nhu cầu mua bán hàng hóa của nhân dân quanh khu vực</w:t>
            </w:r>
          </w:p>
        </w:tc>
        <w:tc>
          <w:tcPr>
            <w:tcW w:w="4111" w:type="dxa"/>
            <w:vAlign w:val="center"/>
          </w:tcPr>
          <w:p w14:paraId="646A929D" w14:textId="49549DD3" w:rsidR="00E81EBB" w:rsidRPr="003205BB" w:rsidRDefault="00B12D2E" w:rsidP="00AF6294">
            <w:pPr>
              <w:jc w:val="both"/>
              <w:rPr>
                <w:bCs/>
                <w:sz w:val="24"/>
                <w:szCs w:val="24"/>
                <w:lang w:val="en"/>
              </w:rPr>
            </w:pPr>
            <w:r w:rsidRPr="003205BB">
              <w:rPr>
                <w:bCs/>
                <w:sz w:val="24"/>
                <w:szCs w:val="24"/>
                <w:lang w:val="en"/>
              </w:rPr>
              <w:lastRenderedPageBreak/>
              <w:t>Nội dung quy định tại khoản 2 Điều 4 Nghị định số 60/2024/NĐ-CP và khoản 5 TCVN 9211:2012 Chợ - Tiêu chuẩn thiết kế</w:t>
            </w:r>
          </w:p>
        </w:tc>
      </w:tr>
      <w:tr w:rsidR="00AF6294" w:rsidRPr="003205BB" w14:paraId="68CF49DB" w14:textId="77777777" w:rsidTr="0086412D">
        <w:tc>
          <w:tcPr>
            <w:tcW w:w="1985" w:type="dxa"/>
            <w:vAlign w:val="center"/>
          </w:tcPr>
          <w:p w14:paraId="5D45FC20" w14:textId="4BD7D048" w:rsidR="00B12D2E" w:rsidRPr="003205BB" w:rsidRDefault="00B12D2E" w:rsidP="00AF6294">
            <w:pPr>
              <w:jc w:val="both"/>
              <w:rPr>
                <w:b/>
                <w:spacing w:val="-2"/>
                <w:sz w:val="24"/>
                <w:szCs w:val="24"/>
              </w:rPr>
            </w:pPr>
            <w:r w:rsidRPr="003205BB">
              <w:rPr>
                <w:b/>
                <w:spacing w:val="-2"/>
                <w:sz w:val="24"/>
                <w:szCs w:val="24"/>
              </w:rPr>
              <w:lastRenderedPageBreak/>
              <w:t>Điều 4. Đơn vị tính dịch vụ</w:t>
            </w:r>
          </w:p>
        </w:tc>
        <w:tc>
          <w:tcPr>
            <w:tcW w:w="4252" w:type="dxa"/>
            <w:vAlign w:val="center"/>
          </w:tcPr>
          <w:p w14:paraId="1155A987" w14:textId="604A1FFA" w:rsidR="00E21B65" w:rsidRPr="003205BB" w:rsidRDefault="00E21B65" w:rsidP="00AF6294">
            <w:pPr>
              <w:jc w:val="both"/>
              <w:rPr>
                <w:sz w:val="24"/>
                <w:szCs w:val="24"/>
              </w:rPr>
            </w:pPr>
            <w:r w:rsidRPr="003205BB">
              <w:rPr>
                <w:sz w:val="24"/>
                <w:szCs w:val="24"/>
              </w:rPr>
              <w:t>- Dịch vụ sử dụng diện tích bán hàng tại chợ là Ki-ốt (hoặc gian bán hàng), tính trên m</w:t>
            </w:r>
            <w:r w:rsidRPr="003205BB">
              <w:rPr>
                <w:sz w:val="24"/>
                <w:szCs w:val="24"/>
                <w:vertAlign w:val="superscript"/>
              </w:rPr>
              <w:t>2</w:t>
            </w:r>
            <w:r w:rsidRPr="003205BB">
              <w:rPr>
                <w:sz w:val="24"/>
                <w:szCs w:val="24"/>
              </w:rPr>
              <w:t xml:space="preserve"> diện tích bán hàng.</w:t>
            </w:r>
          </w:p>
          <w:p w14:paraId="48C086AD" w14:textId="77777777" w:rsidR="00E21B65" w:rsidRPr="003205BB" w:rsidRDefault="00E21B65" w:rsidP="00AF6294">
            <w:pPr>
              <w:jc w:val="both"/>
              <w:rPr>
                <w:sz w:val="24"/>
                <w:szCs w:val="24"/>
              </w:rPr>
            </w:pPr>
            <w:r w:rsidRPr="003205BB">
              <w:rPr>
                <w:sz w:val="24"/>
                <w:szCs w:val="24"/>
              </w:rPr>
              <w:lastRenderedPageBreak/>
              <w:t>- Dịch vụ sử dụng diện tích bán hàng là quầy hàng, sạp hàng trong nhà chợ chính (và các hạng mục công trình có mái khác), tính trên m</w:t>
            </w:r>
            <w:r w:rsidRPr="003205BB">
              <w:rPr>
                <w:sz w:val="24"/>
                <w:szCs w:val="24"/>
                <w:vertAlign w:val="superscript"/>
              </w:rPr>
              <w:t>2</w:t>
            </w:r>
            <w:r w:rsidRPr="003205BB">
              <w:rPr>
                <w:sz w:val="24"/>
                <w:szCs w:val="24"/>
              </w:rPr>
              <w:t xml:space="preserve"> diện tích bán hàng.</w:t>
            </w:r>
          </w:p>
          <w:p w14:paraId="60E648B1" w14:textId="6C263BCC" w:rsidR="00B12D2E" w:rsidRPr="003205BB" w:rsidRDefault="00E21B65" w:rsidP="00AF6294">
            <w:pPr>
              <w:jc w:val="both"/>
              <w:rPr>
                <w:sz w:val="24"/>
                <w:szCs w:val="24"/>
              </w:rPr>
            </w:pPr>
            <w:r w:rsidRPr="003205BB">
              <w:rPr>
                <w:sz w:val="24"/>
                <w:szCs w:val="24"/>
              </w:rPr>
              <w:t>- Dịch vụ sử dụng diện tích bán hàng ngoài trời, tính trên m</w:t>
            </w:r>
            <w:r w:rsidRPr="003205BB">
              <w:rPr>
                <w:sz w:val="24"/>
                <w:szCs w:val="24"/>
                <w:vertAlign w:val="superscript"/>
              </w:rPr>
              <w:t>2</w:t>
            </w:r>
            <w:r w:rsidRPr="003205BB">
              <w:rPr>
                <w:sz w:val="24"/>
                <w:szCs w:val="24"/>
              </w:rPr>
              <w:t xml:space="preserve"> diện tích bán hàng hoặc trên l</w:t>
            </w:r>
            <w:r w:rsidR="000D12CD" w:rsidRPr="003205BB">
              <w:rPr>
                <w:sz w:val="24"/>
                <w:szCs w:val="24"/>
              </w:rPr>
              <w:t>ượt bán hàng trong phạm vi chợ.</w:t>
            </w:r>
          </w:p>
        </w:tc>
        <w:tc>
          <w:tcPr>
            <w:tcW w:w="5245" w:type="dxa"/>
            <w:vAlign w:val="center"/>
          </w:tcPr>
          <w:p w14:paraId="6339437E" w14:textId="77777777" w:rsidR="00B12D2E" w:rsidRPr="003205BB" w:rsidRDefault="00B12D2E" w:rsidP="00AF6294">
            <w:pPr>
              <w:jc w:val="both"/>
              <w:rPr>
                <w:spacing w:val="-2"/>
                <w:sz w:val="24"/>
                <w:szCs w:val="24"/>
              </w:rPr>
            </w:pPr>
            <w:r w:rsidRPr="003205BB">
              <w:rPr>
                <w:spacing w:val="-2"/>
                <w:sz w:val="24"/>
                <w:szCs w:val="24"/>
              </w:rPr>
              <w:lastRenderedPageBreak/>
              <w:t>1. Mét vuông (m</w:t>
            </w:r>
            <w:r w:rsidRPr="003205BB">
              <w:rPr>
                <w:spacing w:val="-2"/>
                <w:sz w:val="24"/>
                <w:szCs w:val="24"/>
                <w:vertAlign w:val="superscript"/>
              </w:rPr>
              <w:t>2</w:t>
            </w:r>
            <w:r w:rsidRPr="003205BB">
              <w:rPr>
                <w:spacing w:val="-2"/>
                <w:sz w:val="24"/>
                <w:szCs w:val="24"/>
              </w:rPr>
              <w:t>)/điểm bán hàng/tháng hoặc năm;</w:t>
            </w:r>
          </w:p>
          <w:p w14:paraId="26DF372E" w14:textId="77777777" w:rsidR="00B12D2E" w:rsidRPr="003205BB" w:rsidRDefault="00B12D2E" w:rsidP="00AF6294">
            <w:pPr>
              <w:jc w:val="both"/>
              <w:rPr>
                <w:spacing w:val="-2"/>
                <w:sz w:val="24"/>
                <w:szCs w:val="24"/>
              </w:rPr>
            </w:pPr>
            <w:r w:rsidRPr="003205BB">
              <w:rPr>
                <w:spacing w:val="-2"/>
                <w:sz w:val="24"/>
                <w:szCs w:val="24"/>
              </w:rPr>
              <w:t>2. Trường hợp sử dụng theo quầy, sạp, ki-ốt thì xác định theo diện tích sử dụng thực tế</w:t>
            </w:r>
          </w:p>
          <w:p w14:paraId="5C54A398" w14:textId="77777777" w:rsidR="00B12D2E" w:rsidRPr="003205BB" w:rsidRDefault="00B12D2E" w:rsidP="00AF6294">
            <w:pPr>
              <w:jc w:val="both"/>
              <w:rPr>
                <w:spacing w:val="-2"/>
                <w:sz w:val="24"/>
                <w:szCs w:val="24"/>
              </w:rPr>
            </w:pPr>
            <w:r w:rsidRPr="003205BB">
              <w:rPr>
                <w:spacing w:val="-2"/>
                <w:sz w:val="24"/>
                <w:szCs w:val="24"/>
              </w:rPr>
              <w:lastRenderedPageBreak/>
              <w:t>3. Trường hợp kinh doanh không thường xuyên có thể tính theo ngày hoặc tuần.</w:t>
            </w:r>
          </w:p>
          <w:p w14:paraId="7D7F8BCF" w14:textId="3614EDCA" w:rsidR="00B12D2E" w:rsidRPr="003205BB" w:rsidRDefault="00B12D2E" w:rsidP="00AF6294">
            <w:pPr>
              <w:jc w:val="both"/>
              <w:rPr>
                <w:spacing w:val="-2"/>
                <w:sz w:val="24"/>
                <w:szCs w:val="24"/>
              </w:rPr>
            </w:pPr>
            <w:r w:rsidRPr="003205BB">
              <w:rPr>
                <w:spacing w:val="-2"/>
                <w:sz w:val="24"/>
                <w:szCs w:val="24"/>
              </w:rPr>
              <w:t>4. Trường hợp kinh doanh lưu động có thể tính theo lượt hoặc buổi.</w:t>
            </w:r>
          </w:p>
        </w:tc>
        <w:tc>
          <w:tcPr>
            <w:tcW w:w="4111" w:type="dxa"/>
            <w:vAlign w:val="center"/>
          </w:tcPr>
          <w:p w14:paraId="483B08EC" w14:textId="77777777" w:rsidR="00B12D2E" w:rsidRPr="003205BB" w:rsidRDefault="00E21B65" w:rsidP="00AF6294">
            <w:pPr>
              <w:jc w:val="both"/>
              <w:rPr>
                <w:bCs/>
                <w:sz w:val="24"/>
                <w:szCs w:val="24"/>
                <w:lang w:val="en"/>
              </w:rPr>
            </w:pPr>
            <w:r w:rsidRPr="003205BB">
              <w:rPr>
                <w:bCs/>
                <w:sz w:val="24"/>
                <w:szCs w:val="24"/>
                <w:lang w:val="en"/>
              </w:rPr>
              <w:lastRenderedPageBreak/>
              <w:t>Nội dung cơ bản được kế thừa từ phụ lục Quyết định số 51/2025/QĐ-UBND.</w:t>
            </w:r>
          </w:p>
          <w:p w14:paraId="2123786A" w14:textId="0FF524FB" w:rsidR="00E21B65" w:rsidRPr="003205BB" w:rsidRDefault="00E21B65" w:rsidP="00AF6294">
            <w:pPr>
              <w:jc w:val="both"/>
              <w:rPr>
                <w:b/>
                <w:bCs/>
                <w:sz w:val="24"/>
                <w:szCs w:val="24"/>
                <w:lang w:val="en"/>
              </w:rPr>
            </w:pPr>
            <w:r w:rsidRPr="003205BB">
              <w:rPr>
                <w:bCs/>
                <w:sz w:val="24"/>
                <w:szCs w:val="24"/>
                <w:lang w:val="en"/>
              </w:rPr>
              <w:t xml:space="preserve">Bên cạnh đó, dự thảo Quyết định có điều chỉnh lại bố cục và bổ sung thêm nội </w:t>
            </w:r>
            <w:r w:rsidRPr="003205BB">
              <w:rPr>
                <w:bCs/>
                <w:sz w:val="24"/>
                <w:szCs w:val="24"/>
                <w:lang w:val="en"/>
              </w:rPr>
              <w:lastRenderedPageBreak/>
              <w:t>dung nhằm phản ánh đúng khối lượng dịch vụ cung ứng trên thực tế.</w:t>
            </w:r>
          </w:p>
        </w:tc>
      </w:tr>
      <w:tr w:rsidR="00AF6294" w:rsidRPr="003205BB" w14:paraId="4F681E37" w14:textId="77777777" w:rsidTr="0086412D">
        <w:tc>
          <w:tcPr>
            <w:tcW w:w="1985" w:type="dxa"/>
            <w:vAlign w:val="center"/>
          </w:tcPr>
          <w:p w14:paraId="0B112C07" w14:textId="77777777" w:rsidR="00E21B65" w:rsidRPr="003205BB" w:rsidRDefault="00E21B65" w:rsidP="00AF6294">
            <w:pPr>
              <w:spacing w:before="120" w:after="120"/>
              <w:jc w:val="both"/>
              <w:rPr>
                <w:spacing w:val="-2"/>
                <w:sz w:val="24"/>
                <w:szCs w:val="24"/>
              </w:rPr>
            </w:pPr>
            <w:r w:rsidRPr="003205BB">
              <w:rPr>
                <w:b/>
                <w:spacing w:val="-2"/>
                <w:sz w:val="24"/>
                <w:szCs w:val="24"/>
              </w:rPr>
              <w:lastRenderedPageBreak/>
              <w:t>Điều 5. Phân loại theo vị trí sử dụng diện tích bán hàng</w:t>
            </w:r>
          </w:p>
          <w:p w14:paraId="689239A1" w14:textId="77777777" w:rsidR="00E21B65" w:rsidRPr="003205BB" w:rsidRDefault="00E21B65" w:rsidP="00AF6294">
            <w:pPr>
              <w:spacing w:before="120" w:after="120"/>
              <w:ind w:firstLine="680"/>
              <w:jc w:val="both"/>
              <w:rPr>
                <w:b/>
                <w:spacing w:val="-2"/>
                <w:sz w:val="24"/>
                <w:szCs w:val="24"/>
              </w:rPr>
            </w:pPr>
          </w:p>
        </w:tc>
        <w:tc>
          <w:tcPr>
            <w:tcW w:w="4252" w:type="dxa"/>
            <w:vAlign w:val="center"/>
          </w:tcPr>
          <w:p w14:paraId="4CB9CF19" w14:textId="1110B7BA" w:rsidR="00E21B65" w:rsidRPr="003205BB" w:rsidRDefault="00E21B65" w:rsidP="00AF6294">
            <w:pPr>
              <w:spacing w:before="120" w:after="280" w:afterAutospacing="1"/>
              <w:jc w:val="both"/>
              <w:rPr>
                <w:sz w:val="24"/>
                <w:szCs w:val="24"/>
              </w:rPr>
            </w:pPr>
            <w:r w:rsidRPr="003205BB">
              <w:rPr>
                <w:sz w:val="24"/>
                <w:szCs w:val="24"/>
              </w:rPr>
              <w:t>Không quy định nội dung này</w:t>
            </w:r>
          </w:p>
        </w:tc>
        <w:tc>
          <w:tcPr>
            <w:tcW w:w="5245" w:type="dxa"/>
            <w:vAlign w:val="center"/>
          </w:tcPr>
          <w:p w14:paraId="25BD9C58" w14:textId="77777777" w:rsidR="00E21B65" w:rsidRPr="003205BB" w:rsidRDefault="00E21B65" w:rsidP="00AF6294">
            <w:pPr>
              <w:jc w:val="both"/>
              <w:rPr>
                <w:spacing w:val="-2"/>
                <w:sz w:val="24"/>
                <w:szCs w:val="24"/>
              </w:rPr>
            </w:pPr>
            <w:r w:rsidRPr="003205BB">
              <w:rPr>
                <w:spacing w:val="-2"/>
                <w:sz w:val="24"/>
                <w:szCs w:val="24"/>
              </w:rPr>
              <w:t>a) Khu vực A (vị trí kinh doanh thuận lợi nhiều): Là ki-ốt, quầy hàng, sạp hàng có vị trí tại các khu vực có lưu lượng người qua lại cao, dễ tiếp cận từ bên ngoài như các lối đi chính, các ngã ba, ngã tư trong chợ; gần bãi để xe; gần cổng ra vào chính của chợ; tiếp giáp với đường giao thông chính bên ngoài chợ (nếu có);</w:t>
            </w:r>
          </w:p>
          <w:p w14:paraId="7623A5D8" w14:textId="77777777" w:rsidR="00E21B65" w:rsidRPr="003205BB" w:rsidRDefault="00E21B65" w:rsidP="00AF6294">
            <w:pPr>
              <w:jc w:val="both"/>
              <w:rPr>
                <w:spacing w:val="-2"/>
                <w:sz w:val="24"/>
                <w:szCs w:val="24"/>
              </w:rPr>
            </w:pPr>
            <w:r w:rsidRPr="003205BB">
              <w:rPr>
                <w:spacing w:val="-2"/>
                <w:sz w:val="24"/>
                <w:szCs w:val="24"/>
              </w:rPr>
              <w:t>b) Khu vực B (vị trí kinh doanh thuận lợi trung bình): Là ki-ốt, quầy hàng, sạp hàng không thuộc khu vực A, nhưng vẫn có lưu lượng người qua lại ổn định ở mức trung bình, như các lối đi phụ hoặc khu vực giữa các dãy hàng trong nhà lồng chợ;</w:t>
            </w:r>
          </w:p>
          <w:p w14:paraId="509E536B" w14:textId="77777777" w:rsidR="00E21B65" w:rsidRPr="003205BB" w:rsidRDefault="00E21B65" w:rsidP="00AF6294">
            <w:pPr>
              <w:jc w:val="both"/>
              <w:rPr>
                <w:spacing w:val="-2"/>
                <w:sz w:val="24"/>
                <w:szCs w:val="24"/>
              </w:rPr>
            </w:pPr>
            <w:r w:rsidRPr="003205BB">
              <w:rPr>
                <w:spacing w:val="-2"/>
                <w:sz w:val="24"/>
                <w:szCs w:val="24"/>
              </w:rPr>
              <w:t>c) Khu vực C (vị trí kinh doanh thuật lợi ít): Là các ki-ốt, quầy hàng, sạp hàng tại các khu vực góc khuất, có lưu lượng khách thấp nhất trong chợ như cuối các dãy hàng, gần khu vực tập kết rác, khu vực vệ sinh hoặc khó tiếp cận trong chợ;</w:t>
            </w:r>
          </w:p>
          <w:p w14:paraId="0F4AC45B" w14:textId="64F304C3" w:rsidR="00E21B65" w:rsidRPr="003205BB" w:rsidRDefault="00E21B65" w:rsidP="00AF6294">
            <w:pPr>
              <w:jc w:val="both"/>
              <w:rPr>
                <w:spacing w:val="-2"/>
                <w:sz w:val="24"/>
                <w:szCs w:val="24"/>
              </w:rPr>
            </w:pPr>
            <w:r w:rsidRPr="003205BB">
              <w:rPr>
                <w:spacing w:val="-2"/>
                <w:sz w:val="24"/>
                <w:szCs w:val="24"/>
              </w:rPr>
              <w:t>d) Khu vực D (vị trí kinh doanh không cố định): Là các trường hợp sử dụng diện tích bán hàng không cố định vị trí trong phạm vi chợ, bao gồm kinh doanh không thường xuyên, kinh doanh lưu động, kinh doanh theo phiên, theo buổi hoặc theo thời vụ; các trường hợp này không xác định vị trí cụ thể theo khu vực A, B, C.</w:t>
            </w:r>
          </w:p>
        </w:tc>
        <w:tc>
          <w:tcPr>
            <w:tcW w:w="4111" w:type="dxa"/>
            <w:vAlign w:val="center"/>
          </w:tcPr>
          <w:p w14:paraId="425B9B78" w14:textId="6A4B4AAF" w:rsidR="00E21B65" w:rsidRPr="003205BB" w:rsidRDefault="00E21B65" w:rsidP="00AF6294">
            <w:pPr>
              <w:spacing w:before="120" w:after="120" w:line="234" w:lineRule="atLeast"/>
              <w:jc w:val="both"/>
              <w:rPr>
                <w:bCs/>
                <w:sz w:val="24"/>
                <w:szCs w:val="24"/>
                <w:lang w:val="en"/>
              </w:rPr>
            </w:pPr>
            <w:r w:rsidRPr="003205BB">
              <w:rPr>
                <w:bCs/>
                <w:sz w:val="24"/>
                <w:szCs w:val="24"/>
                <w:lang w:val="en"/>
              </w:rPr>
              <w:t>Nội dung này là quy định mới, được bổ sung nhằm cụ thể hóa đặc điểm kinh tế - kỹ thuật của dịch vụ sử dụng diện tích bán hàng tại chợ theo yêu cầu quản lý nhà nước về giá. Việc phân loại theo vị trí sử dụng diện tích bán hàng phản ánh sự khác biệt về điiều kiện khai thác, khả năng sinh lời và mức độ thuận lợi của từng khu vực trong chợ, làm cơ sở cho việc xác định khối lượng, tính chất dịch vụ khi xây dựng phương án giá theo quy định của Luật Giá</w:t>
            </w:r>
          </w:p>
        </w:tc>
      </w:tr>
      <w:tr w:rsidR="00AF6294" w:rsidRPr="003205BB" w14:paraId="342360BE" w14:textId="77777777" w:rsidTr="0086412D">
        <w:tc>
          <w:tcPr>
            <w:tcW w:w="1985" w:type="dxa"/>
            <w:vAlign w:val="center"/>
          </w:tcPr>
          <w:p w14:paraId="30410D35" w14:textId="77777777" w:rsidR="004662F9" w:rsidRPr="003205BB" w:rsidRDefault="004662F9" w:rsidP="00AF6294">
            <w:pPr>
              <w:spacing w:before="120" w:after="120"/>
              <w:jc w:val="both"/>
              <w:rPr>
                <w:b/>
                <w:spacing w:val="-2"/>
                <w:sz w:val="24"/>
                <w:szCs w:val="24"/>
              </w:rPr>
            </w:pPr>
            <w:r w:rsidRPr="003205BB">
              <w:rPr>
                <w:b/>
                <w:spacing w:val="-2"/>
                <w:sz w:val="24"/>
                <w:szCs w:val="24"/>
              </w:rPr>
              <w:t>Điều 6. Yếu tố chi phí cấu thành dịch vụ</w:t>
            </w:r>
          </w:p>
          <w:p w14:paraId="3CB89C77" w14:textId="77777777" w:rsidR="004662F9" w:rsidRPr="003205BB" w:rsidRDefault="004662F9" w:rsidP="00AF6294">
            <w:pPr>
              <w:spacing w:before="120" w:after="120"/>
              <w:ind w:firstLine="680"/>
              <w:jc w:val="both"/>
              <w:rPr>
                <w:b/>
                <w:spacing w:val="-2"/>
                <w:sz w:val="24"/>
                <w:szCs w:val="24"/>
              </w:rPr>
            </w:pPr>
          </w:p>
        </w:tc>
        <w:tc>
          <w:tcPr>
            <w:tcW w:w="4252" w:type="dxa"/>
            <w:vAlign w:val="center"/>
          </w:tcPr>
          <w:p w14:paraId="1157602B" w14:textId="6AF3C8E3" w:rsidR="004662F9" w:rsidRPr="003205BB" w:rsidRDefault="004662F9" w:rsidP="00AF6294">
            <w:pPr>
              <w:spacing w:before="120" w:after="280" w:afterAutospacing="1"/>
              <w:jc w:val="both"/>
              <w:rPr>
                <w:sz w:val="24"/>
                <w:szCs w:val="24"/>
              </w:rPr>
            </w:pPr>
            <w:r w:rsidRPr="003205BB">
              <w:rPr>
                <w:sz w:val="24"/>
                <w:szCs w:val="24"/>
              </w:rPr>
              <w:lastRenderedPageBreak/>
              <w:t>Không quy định</w:t>
            </w:r>
          </w:p>
        </w:tc>
        <w:tc>
          <w:tcPr>
            <w:tcW w:w="5245" w:type="dxa"/>
            <w:vAlign w:val="center"/>
          </w:tcPr>
          <w:p w14:paraId="14DFEB4E" w14:textId="77777777" w:rsidR="004662F9" w:rsidRPr="003205BB" w:rsidRDefault="004662F9" w:rsidP="00AF6294">
            <w:pPr>
              <w:jc w:val="both"/>
              <w:rPr>
                <w:spacing w:val="-2"/>
                <w:sz w:val="24"/>
                <w:szCs w:val="24"/>
              </w:rPr>
            </w:pPr>
            <w:r w:rsidRPr="003205BB">
              <w:rPr>
                <w:spacing w:val="-2"/>
                <w:sz w:val="24"/>
                <w:szCs w:val="24"/>
              </w:rPr>
              <w:t>1. Chi phí quản lý, điều hành chợ.</w:t>
            </w:r>
          </w:p>
          <w:p w14:paraId="6D52BD57" w14:textId="77777777" w:rsidR="004662F9" w:rsidRPr="003205BB" w:rsidRDefault="004662F9" w:rsidP="00AF6294">
            <w:pPr>
              <w:jc w:val="both"/>
              <w:rPr>
                <w:spacing w:val="-2"/>
                <w:sz w:val="24"/>
                <w:szCs w:val="24"/>
              </w:rPr>
            </w:pPr>
            <w:r w:rsidRPr="003205BB">
              <w:rPr>
                <w:spacing w:val="-2"/>
                <w:sz w:val="24"/>
                <w:szCs w:val="24"/>
              </w:rPr>
              <w:t>2. Chi phí duy tu, bảo dưỡng, sửa chữa tài sản.</w:t>
            </w:r>
          </w:p>
          <w:p w14:paraId="1A36A0AE" w14:textId="77777777" w:rsidR="004662F9" w:rsidRPr="003205BB" w:rsidRDefault="004662F9" w:rsidP="00AF6294">
            <w:pPr>
              <w:jc w:val="both"/>
              <w:rPr>
                <w:spacing w:val="-2"/>
                <w:sz w:val="24"/>
                <w:szCs w:val="24"/>
              </w:rPr>
            </w:pPr>
            <w:r w:rsidRPr="003205BB">
              <w:rPr>
                <w:spacing w:val="-2"/>
                <w:sz w:val="24"/>
                <w:szCs w:val="24"/>
              </w:rPr>
              <w:t>3. Chi phí điện, nước, vệ sinh môi trường, an ninh trật tự.</w:t>
            </w:r>
          </w:p>
          <w:p w14:paraId="3CBEE03E" w14:textId="77777777" w:rsidR="004662F9" w:rsidRPr="003205BB" w:rsidRDefault="004662F9" w:rsidP="00AF6294">
            <w:pPr>
              <w:jc w:val="both"/>
              <w:rPr>
                <w:spacing w:val="-2"/>
                <w:sz w:val="24"/>
                <w:szCs w:val="24"/>
              </w:rPr>
            </w:pPr>
            <w:r w:rsidRPr="003205BB">
              <w:rPr>
                <w:spacing w:val="-2"/>
                <w:sz w:val="24"/>
                <w:szCs w:val="24"/>
              </w:rPr>
              <w:lastRenderedPageBreak/>
              <w:t>4. Chi phí khấu hao tài sản (nếu có).</w:t>
            </w:r>
          </w:p>
          <w:p w14:paraId="60110A6A" w14:textId="01AD8ABC" w:rsidR="004662F9" w:rsidRPr="003205BB" w:rsidRDefault="004662F9" w:rsidP="00AF6294">
            <w:pPr>
              <w:jc w:val="both"/>
              <w:rPr>
                <w:spacing w:val="-2"/>
                <w:sz w:val="24"/>
                <w:szCs w:val="24"/>
              </w:rPr>
            </w:pPr>
            <w:r w:rsidRPr="003205BB">
              <w:rPr>
                <w:spacing w:val="-2"/>
                <w:sz w:val="24"/>
                <w:szCs w:val="24"/>
              </w:rPr>
              <w:t>5. Các chi phí hợp lý, hợp pháp khác theo quy định.</w:t>
            </w:r>
          </w:p>
        </w:tc>
        <w:tc>
          <w:tcPr>
            <w:tcW w:w="4111" w:type="dxa"/>
            <w:vAlign w:val="center"/>
          </w:tcPr>
          <w:p w14:paraId="08C97893" w14:textId="78C16EC7" w:rsidR="004662F9" w:rsidRPr="003205BB" w:rsidRDefault="004662F9" w:rsidP="00AF6294">
            <w:pPr>
              <w:spacing w:before="120" w:after="120" w:line="234" w:lineRule="atLeast"/>
              <w:jc w:val="both"/>
              <w:rPr>
                <w:bCs/>
                <w:sz w:val="24"/>
                <w:szCs w:val="24"/>
                <w:lang w:val="en"/>
              </w:rPr>
            </w:pPr>
            <w:r w:rsidRPr="003205BB">
              <w:rPr>
                <w:bCs/>
                <w:sz w:val="24"/>
                <w:szCs w:val="24"/>
                <w:lang w:val="en"/>
              </w:rPr>
              <w:lastRenderedPageBreak/>
              <w:t xml:space="preserve">Đây là nội dung ban hành mới, được bổ sung nhằm cụ thể hóa đặc điểm kinh tế - kỹ thuật của dịch vụ sử dụng diện tích bán hàng tại chợ theo quy định. Việc xác </w:t>
            </w:r>
            <w:r w:rsidRPr="003205BB">
              <w:rPr>
                <w:bCs/>
                <w:sz w:val="24"/>
                <w:szCs w:val="24"/>
                <w:lang w:val="en"/>
              </w:rPr>
              <w:lastRenderedPageBreak/>
              <w:t>định các yếu tố chi phí cấu thành dịch vụ giúp phản ánh đầy đủ chi phí cần thiết để cung ứng dịch vụ trên thực tế, làm cơ sở cho việc xây dựng, thẩm định phương án giá theo quy định của pháp luật về giá.</w:t>
            </w:r>
          </w:p>
        </w:tc>
      </w:tr>
      <w:tr w:rsidR="00AF6294" w:rsidRPr="003205BB" w14:paraId="7B26902D" w14:textId="77777777" w:rsidTr="0086412D">
        <w:tc>
          <w:tcPr>
            <w:tcW w:w="1985" w:type="dxa"/>
            <w:vAlign w:val="center"/>
          </w:tcPr>
          <w:p w14:paraId="58352288" w14:textId="77777777" w:rsidR="004662F9" w:rsidRPr="003205BB" w:rsidRDefault="004662F9" w:rsidP="00AF6294">
            <w:pPr>
              <w:spacing w:before="120" w:after="120"/>
              <w:jc w:val="both"/>
              <w:rPr>
                <w:b/>
                <w:spacing w:val="-2"/>
                <w:sz w:val="24"/>
                <w:szCs w:val="24"/>
              </w:rPr>
            </w:pPr>
            <w:r w:rsidRPr="003205BB">
              <w:rPr>
                <w:b/>
                <w:spacing w:val="-2"/>
                <w:sz w:val="24"/>
                <w:szCs w:val="24"/>
              </w:rPr>
              <w:lastRenderedPageBreak/>
              <w:t>Điều 7. Đặc điểm kinh tế - kỹ thuật của dịch vụ sử dụng diện tích bán hàng tại chợ</w:t>
            </w:r>
          </w:p>
          <w:p w14:paraId="58CB9852" w14:textId="77777777" w:rsidR="004662F9" w:rsidRPr="003205BB" w:rsidRDefault="004662F9" w:rsidP="00AF6294">
            <w:pPr>
              <w:spacing w:before="120" w:after="120"/>
              <w:ind w:firstLine="680"/>
              <w:jc w:val="both"/>
              <w:rPr>
                <w:b/>
                <w:spacing w:val="-2"/>
                <w:sz w:val="24"/>
                <w:szCs w:val="24"/>
              </w:rPr>
            </w:pPr>
          </w:p>
        </w:tc>
        <w:tc>
          <w:tcPr>
            <w:tcW w:w="4252" w:type="dxa"/>
            <w:vAlign w:val="center"/>
          </w:tcPr>
          <w:p w14:paraId="159F5C88" w14:textId="7A853079" w:rsidR="004662F9" w:rsidRPr="003205BB" w:rsidRDefault="004662F9" w:rsidP="00AF6294">
            <w:pPr>
              <w:spacing w:before="120" w:after="280" w:afterAutospacing="1"/>
              <w:jc w:val="both"/>
              <w:rPr>
                <w:sz w:val="24"/>
                <w:szCs w:val="24"/>
              </w:rPr>
            </w:pPr>
          </w:p>
        </w:tc>
        <w:tc>
          <w:tcPr>
            <w:tcW w:w="5245" w:type="dxa"/>
            <w:vAlign w:val="center"/>
          </w:tcPr>
          <w:p w14:paraId="6B2CB0A9" w14:textId="77777777" w:rsidR="004662F9" w:rsidRPr="003205BB" w:rsidRDefault="004662F9" w:rsidP="00AF6294">
            <w:pPr>
              <w:jc w:val="both"/>
              <w:rPr>
                <w:spacing w:val="-2"/>
                <w:sz w:val="24"/>
                <w:szCs w:val="24"/>
              </w:rPr>
            </w:pPr>
            <w:r w:rsidRPr="003205BB">
              <w:rPr>
                <w:spacing w:val="-2"/>
                <w:sz w:val="24"/>
                <w:szCs w:val="24"/>
              </w:rPr>
              <w:t>Các đặc điểm kinh tế - kỹ thuật quy định tại Điều này được áp dụng phù hợp với điều kiện đầu tư, hạ tầng và quy mô của từng hạng chợ theo quy định tại Điều 3 của Quy định này.</w:t>
            </w:r>
          </w:p>
          <w:p w14:paraId="1DAD7F9C" w14:textId="2FC19C8E" w:rsidR="004662F9" w:rsidRPr="003205BB" w:rsidRDefault="004662F9" w:rsidP="00AF6294">
            <w:pPr>
              <w:jc w:val="both"/>
              <w:rPr>
                <w:spacing w:val="-2"/>
                <w:sz w:val="24"/>
                <w:szCs w:val="24"/>
              </w:rPr>
            </w:pPr>
            <w:r w:rsidRPr="003205BB">
              <w:rPr>
                <w:spacing w:val="-2"/>
                <w:sz w:val="24"/>
                <w:szCs w:val="24"/>
              </w:rPr>
              <w:t>Trường hợp chợ đã được đầu tư xây dựng trước đây chưa đáp ứng đầy đủ các đặc điểm kinh tế - kỹ thuật quy định tại Điều này thì việc áp dụng các đặc điểm kinh tế - kỹ thuật được thực hiện trên cơ sở lựa chọn các điều kiện phù hợp với hiện trạng thực tế của chợ, bảo đảm phục vụ hoạt động kinh doanh và làm căn cứ xây dựng phương án g</w:t>
            </w:r>
            <w:r w:rsidR="000D12CD" w:rsidRPr="003205BB">
              <w:rPr>
                <w:spacing w:val="-2"/>
                <w:sz w:val="24"/>
                <w:szCs w:val="24"/>
              </w:rPr>
              <w:t>iá theo quy định của pháp luật.</w:t>
            </w:r>
          </w:p>
        </w:tc>
        <w:tc>
          <w:tcPr>
            <w:tcW w:w="4111" w:type="dxa"/>
            <w:vAlign w:val="center"/>
          </w:tcPr>
          <w:p w14:paraId="240551F9" w14:textId="5322655F" w:rsidR="004662F9" w:rsidRPr="003205BB" w:rsidRDefault="00A55790" w:rsidP="00AF6294">
            <w:pPr>
              <w:spacing w:before="120" w:after="120" w:line="234" w:lineRule="atLeast"/>
              <w:jc w:val="both"/>
              <w:rPr>
                <w:bCs/>
                <w:sz w:val="24"/>
                <w:szCs w:val="24"/>
                <w:lang w:val="en"/>
              </w:rPr>
            </w:pPr>
            <w:r w:rsidRPr="003205BB">
              <w:rPr>
                <w:bCs/>
                <w:sz w:val="24"/>
                <w:szCs w:val="24"/>
                <w:lang w:val="en"/>
              </w:rPr>
              <w:t>Đây là nội dung ban hành mới, được bổ sung nhằm đảm bảo tính linh hoạt, khả thi trong quá trình áp dụng đối với các chợ có điều kiện đầu tư, hạ tầng khác nhau, đặc biệt là các chợ được đầu tư xây dựng từ các giai đoạn trước. Đồng thời đảm bảo đúng quy định tại khoản 1 Điều 36 Nghị định số 60/2024/NĐ-CP</w:t>
            </w:r>
          </w:p>
        </w:tc>
      </w:tr>
      <w:tr w:rsidR="00AF6294" w:rsidRPr="003205BB" w14:paraId="32CBAED3" w14:textId="77777777" w:rsidTr="0086412D">
        <w:tc>
          <w:tcPr>
            <w:tcW w:w="1985" w:type="dxa"/>
            <w:vAlign w:val="center"/>
          </w:tcPr>
          <w:p w14:paraId="04892FE2" w14:textId="77777777" w:rsidR="004662F9" w:rsidRPr="003205BB" w:rsidRDefault="004662F9" w:rsidP="00AF6294">
            <w:pPr>
              <w:jc w:val="both"/>
              <w:rPr>
                <w:b/>
                <w:spacing w:val="-2"/>
                <w:sz w:val="24"/>
                <w:szCs w:val="24"/>
              </w:rPr>
            </w:pPr>
          </w:p>
        </w:tc>
        <w:tc>
          <w:tcPr>
            <w:tcW w:w="4252" w:type="dxa"/>
            <w:vAlign w:val="center"/>
          </w:tcPr>
          <w:p w14:paraId="06CBB28F" w14:textId="77777777" w:rsidR="004662F9" w:rsidRPr="003205BB" w:rsidRDefault="004662F9" w:rsidP="00AF6294">
            <w:pPr>
              <w:jc w:val="both"/>
              <w:rPr>
                <w:sz w:val="24"/>
                <w:szCs w:val="24"/>
              </w:rPr>
            </w:pPr>
            <w:r w:rsidRPr="003205BB">
              <w:rPr>
                <w:sz w:val="24"/>
                <w:szCs w:val="24"/>
              </w:rPr>
              <w:t>1. Ki - ốt bán hàng (hoặc gian bán hàng) tại chợ:</w:t>
            </w:r>
          </w:p>
          <w:p w14:paraId="4F8DCA3A" w14:textId="77777777" w:rsidR="004662F9" w:rsidRPr="003205BB" w:rsidRDefault="004662F9" w:rsidP="00AF6294">
            <w:pPr>
              <w:jc w:val="both"/>
              <w:rPr>
                <w:sz w:val="24"/>
                <w:szCs w:val="24"/>
              </w:rPr>
            </w:pPr>
            <w:r w:rsidRPr="003205BB">
              <w:rPr>
                <w:sz w:val="24"/>
                <w:szCs w:val="24"/>
              </w:rPr>
              <w:t>- Dịch vụ sử dụng diện tích bán hàng tại chợ là Ki-ốt (hoặc gian bán hàng), tính trên m</w:t>
            </w:r>
            <w:r w:rsidRPr="003205BB">
              <w:rPr>
                <w:sz w:val="24"/>
                <w:szCs w:val="24"/>
                <w:vertAlign w:val="superscript"/>
              </w:rPr>
              <w:t>2</w:t>
            </w:r>
            <w:r w:rsidRPr="003205BB">
              <w:rPr>
                <w:sz w:val="24"/>
                <w:szCs w:val="24"/>
              </w:rPr>
              <w:t xml:space="preserve"> diện tích bán hàng.</w:t>
            </w:r>
          </w:p>
          <w:p w14:paraId="0D93E858" w14:textId="77777777" w:rsidR="004662F9" w:rsidRPr="003205BB" w:rsidRDefault="004662F9" w:rsidP="00AF6294">
            <w:pPr>
              <w:jc w:val="both"/>
              <w:rPr>
                <w:sz w:val="24"/>
                <w:szCs w:val="24"/>
              </w:rPr>
            </w:pPr>
            <w:r w:rsidRPr="003205BB">
              <w:rPr>
                <w:sz w:val="24"/>
                <w:szCs w:val="24"/>
              </w:rPr>
              <w:t>- Là công trình độc lập hoặc là một gian trong một dãy nhà và được bố trí cố định trong phạm vi chợ theo thiết kế xây dựng chợ.</w:t>
            </w:r>
          </w:p>
          <w:p w14:paraId="7E452034" w14:textId="77777777" w:rsidR="004662F9" w:rsidRPr="003205BB" w:rsidRDefault="004662F9" w:rsidP="00AF6294">
            <w:pPr>
              <w:jc w:val="both"/>
              <w:rPr>
                <w:sz w:val="24"/>
                <w:szCs w:val="24"/>
              </w:rPr>
            </w:pPr>
            <w:r w:rsidRPr="003205BB">
              <w:rPr>
                <w:sz w:val="24"/>
                <w:szCs w:val="24"/>
              </w:rPr>
              <w:t>- Có mái che, có tường hoặc vách ngăn riêng biệt.</w:t>
            </w:r>
          </w:p>
          <w:p w14:paraId="3CF1597C" w14:textId="77777777" w:rsidR="004662F9" w:rsidRPr="003205BB" w:rsidRDefault="004662F9" w:rsidP="00AF6294">
            <w:pPr>
              <w:jc w:val="both"/>
              <w:rPr>
                <w:sz w:val="24"/>
                <w:szCs w:val="24"/>
              </w:rPr>
            </w:pPr>
            <w:r w:rsidRPr="003205BB">
              <w:rPr>
                <w:sz w:val="24"/>
                <w:szCs w:val="24"/>
              </w:rPr>
              <w:t>- Tiếp giáp với đường giao thông trong và ngoài phạm vi chợ; đảm bảo công tác phòng cháy chữa cháy, vệ sinh môi trường.</w:t>
            </w:r>
          </w:p>
          <w:p w14:paraId="1202C7C9" w14:textId="77777777" w:rsidR="004662F9" w:rsidRPr="003205BB" w:rsidRDefault="004662F9" w:rsidP="00AF6294">
            <w:pPr>
              <w:jc w:val="both"/>
              <w:rPr>
                <w:sz w:val="24"/>
                <w:szCs w:val="24"/>
              </w:rPr>
            </w:pPr>
            <w:r w:rsidRPr="003205BB">
              <w:rPr>
                <w:sz w:val="24"/>
                <w:szCs w:val="24"/>
              </w:rPr>
              <w:t>- Có thể sử dụng nguồn cấp điện và đồng hồ (công tơ) điện riêng.</w:t>
            </w:r>
          </w:p>
          <w:p w14:paraId="1DFE9D50" w14:textId="0BB979E0" w:rsidR="004662F9" w:rsidRPr="003205BB" w:rsidRDefault="004662F9" w:rsidP="00AF6294">
            <w:pPr>
              <w:jc w:val="both"/>
              <w:rPr>
                <w:sz w:val="24"/>
                <w:szCs w:val="24"/>
              </w:rPr>
            </w:pPr>
            <w:r w:rsidRPr="003205BB">
              <w:rPr>
                <w:sz w:val="24"/>
                <w:szCs w:val="24"/>
              </w:rPr>
              <w:t>- Có diện tích tối thiểu 03 m</w:t>
            </w:r>
            <w:r w:rsidRPr="003205BB">
              <w:rPr>
                <w:sz w:val="24"/>
                <w:szCs w:val="24"/>
                <w:vertAlign w:val="superscript"/>
              </w:rPr>
              <w:t>2</w:t>
            </w:r>
            <w:r w:rsidR="000D12CD" w:rsidRPr="003205BB">
              <w:rPr>
                <w:sz w:val="24"/>
                <w:szCs w:val="24"/>
              </w:rPr>
              <w:t>.</w:t>
            </w:r>
          </w:p>
        </w:tc>
        <w:tc>
          <w:tcPr>
            <w:tcW w:w="5245" w:type="dxa"/>
            <w:vAlign w:val="center"/>
          </w:tcPr>
          <w:p w14:paraId="1C59B921" w14:textId="77777777" w:rsidR="004662F9" w:rsidRPr="003205BB" w:rsidRDefault="004662F9" w:rsidP="00AF6294">
            <w:pPr>
              <w:jc w:val="both"/>
              <w:rPr>
                <w:spacing w:val="-2"/>
                <w:sz w:val="24"/>
                <w:szCs w:val="24"/>
              </w:rPr>
            </w:pPr>
            <w:r w:rsidRPr="003205BB">
              <w:rPr>
                <w:spacing w:val="-2"/>
                <w:sz w:val="24"/>
                <w:szCs w:val="24"/>
              </w:rPr>
              <w:t>1. Đặc điểm sử dụng diện tích các ki-ốt.</w:t>
            </w:r>
          </w:p>
          <w:p w14:paraId="391FF0B8" w14:textId="77777777" w:rsidR="004662F9" w:rsidRPr="003205BB" w:rsidRDefault="004662F9" w:rsidP="00AF6294">
            <w:pPr>
              <w:jc w:val="both"/>
              <w:rPr>
                <w:spacing w:val="-2"/>
                <w:sz w:val="24"/>
                <w:szCs w:val="24"/>
              </w:rPr>
            </w:pPr>
            <w:r w:rsidRPr="003205BB">
              <w:rPr>
                <w:spacing w:val="-2"/>
                <w:sz w:val="24"/>
                <w:szCs w:val="24"/>
              </w:rPr>
              <w:t>a) Công trình độc lập hoặc là một gian trong một dãy nhà, được bố trí cố định trong phạm vi chợ theo thiết kế xây dựng chợ;</w:t>
            </w:r>
          </w:p>
          <w:p w14:paraId="1962927F" w14:textId="77777777" w:rsidR="004662F9" w:rsidRPr="003205BB" w:rsidRDefault="004662F9" w:rsidP="00AF6294">
            <w:pPr>
              <w:jc w:val="both"/>
              <w:rPr>
                <w:spacing w:val="-2"/>
                <w:sz w:val="24"/>
                <w:szCs w:val="24"/>
              </w:rPr>
            </w:pPr>
            <w:r w:rsidRPr="003205BB">
              <w:rPr>
                <w:spacing w:val="-2"/>
                <w:sz w:val="24"/>
                <w:szCs w:val="24"/>
              </w:rPr>
              <w:t>b) Diện tích tối thiểu mỗi ki-ốt: 3m</w:t>
            </w:r>
            <w:r w:rsidRPr="003205BB">
              <w:rPr>
                <w:spacing w:val="-2"/>
                <w:sz w:val="24"/>
                <w:szCs w:val="24"/>
                <w:vertAlign w:val="superscript"/>
              </w:rPr>
              <w:t>2</w:t>
            </w:r>
            <w:r w:rsidRPr="003205BB">
              <w:rPr>
                <w:spacing w:val="-2"/>
                <w:sz w:val="24"/>
                <w:szCs w:val="24"/>
              </w:rPr>
              <w:t>;</w:t>
            </w:r>
          </w:p>
          <w:p w14:paraId="759AC8D5" w14:textId="77777777" w:rsidR="004662F9" w:rsidRPr="003205BB" w:rsidRDefault="004662F9" w:rsidP="00AF6294">
            <w:pPr>
              <w:jc w:val="both"/>
              <w:rPr>
                <w:spacing w:val="-2"/>
                <w:sz w:val="24"/>
                <w:szCs w:val="24"/>
              </w:rPr>
            </w:pPr>
            <w:r w:rsidRPr="003205BB">
              <w:rPr>
                <w:spacing w:val="-2"/>
                <w:sz w:val="24"/>
                <w:szCs w:val="24"/>
              </w:rPr>
              <w:t>c) Có mái che, có tường hoặc vách ngăn riêng biệt;</w:t>
            </w:r>
          </w:p>
          <w:p w14:paraId="4E178425" w14:textId="77777777" w:rsidR="004662F9" w:rsidRPr="003205BB" w:rsidRDefault="004662F9" w:rsidP="00AF6294">
            <w:pPr>
              <w:jc w:val="both"/>
              <w:rPr>
                <w:spacing w:val="-2"/>
                <w:sz w:val="24"/>
                <w:szCs w:val="24"/>
              </w:rPr>
            </w:pPr>
            <w:r w:rsidRPr="003205BB">
              <w:rPr>
                <w:spacing w:val="-2"/>
                <w:sz w:val="24"/>
                <w:szCs w:val="24"/>
              </w:rPr>
              <w:t>d) Lối, đường thoát nạn, khoảng cách an toàn phòng cháy chữa cháy, trang bị phương tiện, thiết bị phòng cháy chữa cháy bảo đảm theo quy chuẩn, tiêu chuẩn về phòng cháy chữa cháy;</w:t>
            </w:r>
          </w:p>
          <w:p w14:paraId="77356784" w14:textId="77777777" w:rsidR="004662F9" w:rsidRPr="003205BB" w:rsidRDefault="004662F9" w:rsidP="00AF6294">
            <w:pPr>
              <w:jc w:val="both"/>
              <w:rPr>
                <w:spacing w:val="-2"/>
                <w:sz w:val="24"/>
                <w:szCs w:val="24"/>
              </w:rPr>
            </w:pPr>
            <w:r w:rsidRPr="003205BB">
              <w:rPr>
                <w:spacing w:val="-2"/>
                <w:sz w:val="24"/>
                <w:szCs w:val="24"/>
              </w:rPr>
              <w:t>đ) Nền chợ phải được bê tông hóa hoặc lát gạch;</w:t>
            </w:r>
          </w:p>
          <w:p w14:paraId="56D11841" w14:textId="77777777" w:rsidR="004662F9" w:rsidRPr="003205BB" w:rsidRDefault="004662F9" w:rsidP="00AF6294">
            <w:pPr>
              <w:jc w:val="both"/>
              <w:rPr>
                <w:spacing w:val="-2"/>
                <w:sz w:val="24"/>
                <w:szCs w:val="24"/>
              </w:rPr>
            </w:pPr>
            <w:r w:rsidRPr="003205BB">
              <w:rPr>
                <w:spacing w:val="-2"/>
                <w:sz w:val="24"/>
                <w:szCs w:val="24"/>
              </w:rPr>
              <w:t>e) Có hệ thống điện, nguồn cấp điện và bảo đảm chiếu sáng đầy đủ;</w:t>
            </w:r>
          </w:p>
          <w:p w14:paraId="2E9C65A2" w14:textId="77777777" w:rsidR="004662F9" w:rsidRPr="003205BB" w:rsidRDefault="004662F9" w:rsidP="00AF6294">
            <w:pPr>
              <w:jc w:val="both"/>
              <w:rPr>
                <w:spacing w:val="-2"/>
                <w:sz w:val="24"/>
                <w:szCs w:val="24"/>
              </w:rPr>
            </w:pPr>
            <w:r w:rsidRPr="003205BB">
              <w:rPr>
                <w:spacing w:val="-2"/>
                <w:sz w:val="24"/>
                <w:szCs w:val="24"/>
              </w:rPr>
              <w:t>g) Có hệ thống nước, nguồn cấp nước (nếu có);</w:t>
            </w:r>
          </w:p>
          <w:p w14:paraId="4BE5BFFB" w14:textId="0BB6AB75" w:rsidR="004662F9" w:rsidRPr="003205BB" w:rsidRDefault="004662F9" w:rsidP="00AF6294">
            <w:pPr>
              <w:jc w:val="both"/>
              <w:rPr>
                <w:spacing w:val="-2"/>
                <w:sz w:val="24"/>
                <w:szCs w:val="24"/>
              </w:rPr>
            </w:pPr>
            <w:r w:rsidRPr="003205BB">
              <w:rPr>
                <w:spacing w:val="-2"/>
                <w:sz w:val="24"/>
                <w:szCs w:val="24"/>
              </w:rPr>
              <w:t xml:space="preserve">h) Vị trí sử dụng diện tích ki-ốt được bố trí tại khu vực mặt tiền chợ, khu vực tiếp giáp đường giao thông, các cửa ra vào chợ, đường nội bộ trong chợ hoặc các vị trí khác trong phạm vi chợ theo thiết kế được phê duyệt, </w:t>
            </w:r>
            <w:r w:rsidRPr="003205BB">
              <w:rPr>
                <w:spacing w:val="-2"/>
                <w:sz w:val="24"/>
                <w:szCs w:val="24"/>
              </w:rPr>
              <w:lastRenderedPageBreak/>
              <w:t>phù hợp với việc phân loại khu vực quy định tại Điều 5 của Quy định này.</w:t>
            </w:r>
          </w:p>
        </w:tc>
        <w:tc>
          <w:tcPr>
            <w:tcW w:w="4111" w:type="dxa"/>
            <w:vAlign w:val="center"/>
          </w:tcPr>
          <w:p w14:paraId="4802E9AF" w14:textId="413982BD" w:rsidR="004662F9" w:rsidRPr="003205BB" w:rsidRDefault="00A55790" w:rsidP="00AF6294">
            <w:pPr>
              <w:jc w:val="both"/>
              <w:rPr>
                <w:bCs/>
                <w:sz w:val="24"/>
                <w:szCs w:val="24"/>
                <w:lang w:val="en"/>
              </w:rPr>
            </w:pPr>
            <w:r w:rsidRPr="003205BB">
              <w:rPr>
                <w:bCs/>
                <w:sz w:val="24"/>
                <w:szCs w:val="24"/>
                <w:lang w:val="en"/>
              </w:rPr>
              <w:lastRenderedPageBreak/>
              <w:t>Nội dung này được kế thừa cơ bản từ phụ lục ban hành kèm theo Quyết định số 51/2025/QĐ-UBND; việc dẫn chiếu đến Điều 5 nhằm bảo đảm tính thống nhất trong phân loại kỹ thuật và thuận lợi trong tổ chức thực hiện.</w:t>
            </w:r>
          </w:p>
        </w:tc>
      </w:tr>
      <w:tr w:rsidR="00AF6294" w:rsidRPr="003205BB" w14:paraId="702D494A" w14:textId="77777777" w:rsidTr="0086412D">
        <w:tc>
          <w:tcPr>
            <w:tcW w:w="1985" w:type="dxa"/>
          </w:tcPr>
          <w:p w14:paraId="6BE08E5C" w14:textId="77777777" w:rsidR="004662F9" w:rsidRPr="003205BB" w:rsidRDefault="004662F9" w:rsidP="00AF6294">
            <w:pPr>
              <w:jc w:val="both"/>
              <w:rPr>
                <w:b/>
                <w:spacing w:val="-2"/>
                <w:sz w:val="24"/>
                <w:szCs w:val="24"/>
              </w:rPr>
            </w:pPr>
          </w:p>
        </w:tc>
        <w:tc>
          <w:tcPr>
            <w:tcW w:w="4252" w:type="dxa"/>
            <w:vAlign w:val="center"/>
          </w:tcPr>
          <w:p w14:paraId="2C2EEA8C" w14:textId="77777777" w:rsidR="004662F9" w:rsidRPr="003205BB" w:rsidRDefault="004662F9" w:rsidP="00AF6294">
            <w:pPr>
              <w:jc w:val="both"/>
              <w:rPr>
                <w:sz w:val="24"/>
                <w:szCs w:val="24"/>
              </w:rPr>
            </w:pPr>
            <w:r w:rsidRPr="003205BB">
              <w:rPr>
                <w:sz w:val="24"/>
                <w:szCs w:val="24"/>
              </w:rPr>
              <w:t>2. Quầy hàng, sạp hàng trong nhà chợ chính (và các hạng mục công trình có mái khác):</w:t>
            </w:r>
          </w:p>
          <w:p w14:paraId="1EE8C851" w14:textId="77777777" w:rsidR="004662F9" w:rsidRPr="003205BB" w:rsidRDefault="004662F9" w:rsidP="00AF6294">
            <w:pPr>
              <w:jc w:val="both"/>
              <w:rPr>
                <w:sz w:val="24"/>
                <w:szCs w:val="24"/>
              </w:rPr>
            </w:pPr>
            <w:r w:rsidRPr="003205BB">
              <w:rPr>
                <w:sz w:val="24"/>
                <w:szCs w:val="24"/>
              </w:rPr>
              <w:t>- Dịch vụ sử dụng diện tích bán hàng là quầy hàng, sạp hàng trong nhà chợ chính (và các hạng mục công trình có mái khác), tính trên m</w:t>
            </w:r>
            <w:r w:rsidRPr="003205BB">
              <w:rPr>
                <w:sz w:val="24"/>
                <w:szCs w:val="24"/>
                <w:vertAlign w:val="superscript"/>
              </w:rPr>
              <w:t>2</w:t>
            </w:r>
            <w:r w:rsidRPr="003205BB">
              <w:rPr>
                <w:sz w:val="24"/>
                <w:szCs w:val="24"/>
              </w:rPr>
              <w:t xml:space="preserve"> diện tích bán hàng.</w:t>
            </w:r>
          </w:p>
          <w:p w14:paraId="63597B87" w14:textId="77777777" w:rsidR="004662F9" w:rsidRPr="003205BB" w:rsidRDefault="004662F9" w:rsidP="00AF6294">
            <w:pPr>
              <w:jc w:val="both"/>
              <w:rPr>
                <w:sz w:val="24"/>
                <w:szCs w:val="24"/>
              </w:rPr>
            </w:pPr>
            <w:r w:rsidRPr="003205BB">
              <w:rPr>
                <w:sz w:val="24"/>
                <w:szCs w:val="24"/>
              </w:rPr>
              <w:t>- Quầy hàng, sạp hàng được bố trí cố định trong phạm vi chợ theo thiết kế xây dựng chợ; có mái che, không có tường (vách ngăn) cố định.</w:t>
            </w:r>
          </w:p>
          <w:p w14:paraId="7AE4DB68" w14:textId="77777777" w:rsidR="004662F9" w:rsidRPr="003205BB" w:rsidRDefault="004662F9" w:rsidP="00AF6294">
            <w:pPr>
              <w:jc w:val="both"/>
              <w:rPr>
                <w:sz w:val="24"/>
                <w:szCs w:val="24"/>
              </w:rPr>
            </w:pPr>
            <w:r w:rsidRPr="003205BB">
              <w:rPr>
                <w:sz w:val="24"/>
                <w:szCs w:val="24"/>
              </w:rPr>
              <w:t>- Tiếp giáp với đường giao thông nội bộ chợ; đảm bảo công tác phòng cháy chữa cháy, vệ sinh môi trường.</w:t>
            </w:r>
          </w:p>
          <w:p w14:paraId="38C21E2A" w14:textId="77777777" w:rsidR="004662F9" w:rsidRPr="003205BB" w:rsidRDefault="004662F9" w:rsidP="00AF6294">
            <w:pPr>
              <w:jc w:val="both"/>
              <w:rPr>
                <w:sz w:val="24"/>
                <w:szCs w:val="24"/>
              </w:rPr>
            </w:pPr>
            <w:r w:rsidRPr="003205BB">
              <w:rPr>
                <w:sz w:val="24"/>
                <w:szCs w:val="24"/>
              </w:rPr>
              <w:t>- Có diện tích tối thiểu 03 m</w:t>
            </w:r>
            <w:r w:rsidRPr="003205BB">
              <w:rPr>
                <w:sz w:val="24"/>
                <w:szCs w:val="24"/>
                <w:vertAlign w:val="superscript"/>
              </w:rPr>
              <w:t>2</w:t>
            </w:r>
            <w:r w:rsidRPr="003205BB">
              <w:rPr>
                <w:sz w:val="24"/>
                <w:szCs w:val="24"/>
              </w:rPr>
              <w:t>.</w:t>
            </w:r>
          </w:p>
          <w:p w14:paraId="20C261B9" w14:textId="77777777" w:rsidR="004662F9" w:rsidRPr="003205BB" w:rsidRDefault="004662F9" w:rsidP="00AF6294">
            <w:pPr>
              <w:jc w:val="both"/>
              <w:rPr>
                <w:sz w:val="24"/>
                <w:szCs w:val="24"/>
              </w:rPr>
            </w:pPr>
          </w:p>
        </w:tc>
        <w:tc>
          <w:tcPr>
            <w:tcW w:w="5245" w:type="dxa"/>
            <w:vAlign w:val="center"/>
          </w:tcPr>
          <w:p w14:paraId="7DE06537" w14:textId="77777777" w:rsidR="004662F9" w:rsidRPr="003205BB" w:rsidRDefault="004662F9" w:rsidP="00AF6294">
            <w:pPr>
              <w:jc w:val="both"/>
              <w:rPr>
                <w:spacing w:val="-2"/>
                <w:sz w:val="24"/>
                <w:szCs w:val="24"/>
              </w:rPr>
            </w:pPr>
            <w:r w:rsidRPr="003205BB">
              <w:rPr>
                <w:spacing w:val="-2"/>
                <w:sz w:val="24"/>
                <w:szCs w:val="24"/>
              </w:rPr>
              <w:t>2. Đặc điểm sử dụng diện tích trong nhà lồng chợ.</w:t>
            </w:r>
          </w:p>
          <w:p w14:paraId="2497E1EC" w14:textId="77777777" w:rsidR="004662F9" w:rsidRPr="003205BB" w:rsidRDefault="004662F9" w:rsidP="00AF6294">
            <w:pPr>
              <w:jc w:val="both"/>
              <w:rPr>
                <w:spacing w:val="-2"/>
                <w:sz w:val="24"/>
                <w:szCs w:val="24"/>
              </w:rPr>
            </w:pPr>
            <w:r w:rsidRPr="003205BB">
              <w:rPr>
                <w:spacing w:val="-2"/>
                <w:sz w:val="24"/>
                <w:szCs w:val="24"/>
              </w:rPr>
              <w:t>a) Điểm kinh doanh được bố trí cố định trong phạm vi nhà lồng chợ theo thiết kế xây dựng chợ; không có tường hoặc vách ngăn cố định;</w:t>
            </w:r>
          </w:p>
          <w:p w14:paraId="71C2E6C9" w14:textId="77777777" w:rsidR="004662F9" w:rsidRPr="003205BB" w:rsidRDefault="004662F9" w:rsidP="00AF6294">
            <w:pPr>
              <w:jc w:val="both"/>
              <w:rPr>
                <w:spacing w:val="-2"/>
                <w:sz w:val="24"/>
                <w:szCs w:val="24"/>
              </w:rPr>
            </w:pPr>
            <w:r w:rsidRPr="003205BB">
              <w:rPr>
                <w:spacing w:val="-2"/>
                <w:sz w:val="24"/>
                <w:szCs w:val="24"/>
              </w:rPr>
              <w:t>b) Diện tích tối thiểu mỗi điểm kinh doanh, quầy hàng từ 3m</w:t>
            </w:r>
            <w:r w:rsidRPr="003205BB">
              <w:rPr>
                <w:spacing w:val="-2"/>
                <w:sz w:val="24"/>
                <w:szCs w:val="24"/>
                <w:vertAlign w:val="superscript"/>
              </w:rPr>
              <w:t>2</w:t>
            </w:r>
            <w:r w:rsidRPr="003205BB">
              <w:rPr>
                <w:spacing w:val="-2"/>
                <w:sz w:val="24"/>
                <w:szCs w:val="24"/>
              </w:rPr>
              <w:t xml:space="preserve"> trở lên;</w:t>
            </w:r>
          </w:p>
          <w:p w14:paraId="5D1C94DE" w14:textId="77777777" w:rsidR="004662F9" w:rsidRPr="003205BB" w:rsidRDefault="004662F9" w:rsidP="00AF6294">
            <w:pPr>
              <w:jc w:val="both"/>
              <w:rPr>
                <w:spacing w:val="-2"/>
                <w:sz w:val="24"/>
                <w:szCs w:val="24"/>
              </w:rPr>
            </w:pPr>
            <w:r w:rsidRPr="003205BB">
              <w:rPr>
                <w:spacing w:val="-2"/>
                <w:sz w:val="24"/>
                <w:szCs w:val="24"/>
              </w:rPr>
              <w:t>c) Có lối, đường thoát nạn, bảo đảm khoảng cách an toàn về phòng cháy và chữa cháy; được trang bị phương tiện, thiết bị phòng cháy và chữa cháy theo quy chuẩn, tiêu chuẩn hiện hành;</w:t>
            </w:r>
          </w:p>
          <w:p w14:paraId="2C87FF90" w14:textId="77777777" w:rsidR="004662F9" w:rsidRPr="003205BB" w:rsidRDefault="004662F9" w:rsidP="00AF6294">
            <w:pPr>
              <w:jc w:val="both"/>
              <w:rPr>
                <w:spacing w:val="-2"/>
                <w:sz w:val="24"/>
                <w:szCs w:val="24"/>
              </w:rPr>
            </w:pPr>
            <w:r w:rsidRPr="003205BB">
              <w:rPr>
                <w:spacing w:val="-2"/>
                <w:sz w:val="24"/>
                <w:szCs w:val="24"/>
              </w:rPr>
              <w:t>d) Nền chợ được bê tông hóa hoặc lát gạch;</w:t>
            </w:r>
          </w:p>
          <w:p w14:paraId="7863F4E7" w14:textId="77777777" w:rsidR="004662F9" w:rsidRPr="003205BB" w:rsidRDefault="004662F9" w:rsidP="00AF6294">
            <w:pPr>
              <w:jc w:val="both"/>
              <w:rPr>
                <w:spacing w:val="-2"/>
                <w:sz w:val="24"/>
                <w:szCs w:val="24"/>
              </w:rPr>
            </w:pPr>
            <w:r w:rsidRPr="003205BB">
              <w:rPr>
                <w:spacing w:val="-2"/>
                <w:sz w:val="24"/>
                <w:szCs w:val="24"/>
              </w:rPr>
              <w:t>đ) Có hệ thống điện, nguồn cấp điện và bảo đảm chiếu sáng đầy đủ;</w:t>
            </w:r>
          </w:p>
          <w:p w14:paraId="2DB72799" w14:textId="77777777" w:rsidR="004662F9" w:rsidRPr="003205BB" w:rsidRDefault="004662F9" w:rsidP="00AF6294">
            <w:pPr>
              <w:jc w:val="both"/>
              <w:rPr>
                <w:spacing w:val="-2"/>
                <w:sz w:val="24"/>
                <w:szCs w:val="24"/>
              </w:rPr>
            </w:pPr>
            <w:r w:rsidRPr="003205BB">
              <w:rPr>
                <w:spacing w:val="-2"/>
                <w:sz w:val="24"/>
                <w:szCs w:val="24"/>
              </w:rPr>
              <w:t>e) Có hệ thống nước, nguồn cấp nước (nếu có);</w:t>
            </w:r>
          </w:p>
          <w:p w14:paraId="5C2BCB40" w14:textId="228C36F8" w:rsidR="004662F9" w:rsidRPr="003205BB" w:rsidRDefault="004662F9" w:rsidP="00AF6294">
            <w:pPr>
              <w:jc w:val="both"/>
              <w:rPr>
                <w:spacing w:val="-2"/>
                <w:sz w:val="24"/>
                <w:szCs w:val="24"/>
              </w:rPr>
            </w:pPr>
            <w:r w:rsidRPr="003205BB">
              <w:rPr>
                <w:spacing w:val="-2"/>
                <w:sz w:val="24"/>
                <w:szCs w:val="24"/>
              </w:rPr>
              <w:t>g) Vị trí sử dụng diện tích được bố trí trong phạm vi nhà lồng chợ theo thiết kế được phê duyệt, bao gồm các vị trí thuận lợi hoặc ít thuận lợi khác nhau tùy theo điều kiện thực tế của từng chợ, phù hợp với việc phân loại khu vực quy đị</w:t>
            </w:r>
            <w:r w:rsidR="000D12CD" w:rsidRPr="003205BB">
              <w:rPr>
                <w:spacing w:val="-2"/>
                <w:sz w:val="24"/>
                <w:szCs w:val="24"/>
              </w:rPr>
              <w:t>nh tại Điều 5 của Quy định này.</w:t>
            </w:r>
          </w:p>
        </w:tc>
        <w:tc>
          <w:tcPr>
            <w:tcW w:w="4111" w:type="dxa"/>
            <w:vAlign w:val="center"/>
          </w:tcPr>
          <w:p w14:paraId="17213650" w14:textId="5D3B2894" w:rsidR="004662F9" w:rsidRPr="003205BB" w:rsidRDefault="009C4D8A" w:rsidP="00AF6294">
            <w:pPr>
              <w:jc w:val="both"/>
              <w:rPr>
                <w:bCs/>
                <w:sz w:val="24"/>
                <w:szCs w:val="24"/>
                <w:lang w:val="en"/>
              </w:rPr>
            </w:pPr>
            <w:r w:rsidRPr="003205BB">
              <w:rPr>
                <w:bCs/>
                <w:sz w:val="24"/>
                <w:szCs w:val="24"/>
                <w:lang w:val="en"/>
              </w:rPr>
              <w:t>Nội dung này được kế thừa cơ bản từ phụ lục ban hành kèm theo Quyết định số 51/2025/QĐ-UBND; việc dẫn chiếu đến Điều 5 nhằm bảo đảm tính thống nhất trong phân loại kỹ thuật và thuận lợi trong tổ chức thực hiện.</w:t>
            </w:r>
          </w:p>
        </w:tc>
      </w:tr>
      <w:tr w:rsidR="00AF6294" w:rsidRPr="003205BB" w14:paraId="50EAE964" w14:textId="77777777" w:rsidTr="0086412D">
        <w:tc>
          <w:tcPr>
            <w:tcW w:w="1985" w:type="dxa"/>
          </w:tcPr>
          <w:p w14:paraId="11FDBB06" w14:textId="77777777" w:rsidR="004662F9" w:rsidRPr="003205BB" w:rsidRDefault="004662F9" w:rsidP="00AF6294">
            <w:pPr>
              <w:jc w:val="both"/>
              <w:rPr>
                <w:b/>
                <w:spacing w:val="-2"/>
                <w:sz w:val="24"/>
                <w:szCs w:val="24"/>
              </w:rPr>
            </w:pPr>
          </w:p>
        </w:tc>
        <w:tc>
          <w:tcPr>
            <w:tcW w:w="4252" w:type="dxa"/>
            <w:vAlign w:val="center"/>
          </w:tcPr>
          <w:p w14:paraId="20C410F2" w14:textId="77777777" w:rsidR="004662F9" w:rsidRPr="003205BB" w:rsidRDefault="004662F9" w:rsidP="00AF6294">
            <w:pPr>
              <w:jc w:val="both"/>
              <w:rPr>
                <w:sz w:val="24"/>
                <w:szCs w:val="24"/>
              </w:rPr>
            </w:pPr>
            <w:r w:rsidRPr="003205BB">
              <w:rPr>
                <w:sz w:val="24"/>
                <w:szCs w:val="24"/>
              </w:rPr>
              <w:t>3. Dịch vụ sử dụng diện tích bán hàng ngoài trời</w:t>
            </w:r>
          </w:p>
          <w:p w14:paraId="1CCAD2C8" w14:textId="77777777" w:rsidR="004662F9" w:rsidRPr="003205BB" w:rsidRDefault="004662F9" w:rsidP="00AF6294">
            <w:pPr>
              <w:jc w:val="both"/>
              <w:rPr>
                <w:sz w:val="24"/>
                <w:szCs w:val="24"/>
              </w:rPr>
            </w:pPr>
            <w:r w:rsidRPr="003205BB">
              <w:rPr>
                <w:sz w:val="24"/>
                <w:szCs w:val="24"/>
              </w:rPr>
              <w:t>- Dịch vụ sử dụng diện tích bán hàng ngoài trời, tính trên m</w:t>
            </w:r>
            <w:r w:rsidRPr="003205BB">
              <w:rPr>
                <w:sz w:val="24"/>
                <w:szCs w:val="24"/>
                <w:vertAlign w:val="superscript"/>
              </w:rPr>
              <w:t>2</w:t>
            </w:r>
            <w:r w:rsidRPr="003205BB">
              <w:rPr>
                <w:sz w:val="24"/>
                <w:szCs w:val="24"/>
              </w:rPr>
              <w:t xml:space="preserve"> diện tích bán hàng hoặc trên lượt bán hàng trong phạm vi chợ.</w:t>
            </w:r>
          </w:p>
          <w:p w14:paraId="2C050558" w14:textId="77777777" w:rsidR="004662F9" w:rsidRPr="003205BB" w:rsidRDefault="004662F9" w:rsidP="00AF6294">
            <w:pPr>
              <w:jc w:val="both"/>
              <w:rPr>
                <w:sz w:val="24"/>
                <w:szCs w:val="24"/>
              </w:rPr>
            </w:pPr>
            <w:r w:rsidRPr="003205BB">
              <w:rPr>
                <w:sz w:val="24"/>
                <w:szCs w:val="24"/>
              </w:rPr>
              <w:t>- Tùy theo điều kiện của từng chợ có thể bố trí có mái che không có tường, dưới dạng đơn giản, có thể cố định hay di động và bố trí ngoài trời, trong sân chợ.</w:t>
            </w:r>
          </w:p>
          <w:p w14:paraId="4DFC898E" w14:textId="57AACDC5" w:rsidR="004662F9" w:rsidRPr="003205BB" w:rsidRDefault="004662F9" w:rsidP="00AF6294">
            <w:pPr>
              <w:jc w:val="both"/>
              <w:rPr>
                <w:sz w:val="24"/>
                <w:szCs w:val="24"/>
              </w:rPr>
            </w:pPr>
            <w:r w:rsidRPr="003205BB">
              <w:rPr>
                <w:sz w:val="24"/>
                <w:szCs w:val="24"/>
              </w:rPr>
              <w:t>- Có lối đi phù hợp với thiết kế xây dựng chợ; đảm bảo công tác phòng cháy chữa cháy.</w:t>
            </w:r>
          </w:p>
        </w:tc>
        <w:tc>
          <w:tcPr>
            <w:tcW w:w="5245" w:type="dxa"/>
            <w:vAlign w:val="center"/>
          </w:tcPr>
          <w:p w14:paraId="645E0EB6" w14:textId="77777777" w:rsidR="004662F9" w:rsidRPr="003205BB" w:rsidRDefault="004662F9" w:rsidP="00AF6294">
            <w:pPr>
              <w:jc w:val="both"/>
              <w:rPr>
                <w:spacing w:val="-2"/>
                <w:sz w:val="24"/>
                <w:szCs w:val="24"/>
              </w:rPr>
            </w:pPr>
            <w:r w:rsidRPr="003205BB">
              <w:rPr>
                <w:spacing w:val="-2"/>
                <w:sz w:val="24"/>
                <w:szCs w:val="24"/>
              </w:rPr>
              <w:t>3. Đặc điểm sử dụng diện tích bán hàng bên ngoài nhà lồng chợ.</w:t>
            </w:r>
          </w:p>
          <w:p w14:paraId="07674A31" w14:textId="77777777" w:rsidR="004662F9" w:rsidRPr="003205BB" w:rsidRDefault="004662F9" w:rsidP="00AF6294">
            <w:pPr>
              <w:jc w:val="both"/>
              <w:rPr>
                <w:spacing w:val="-2"/>
                <w:sz w:val="24"/>
                <w:szCs w:val="24"/>
              </w:rPr>
            </w:pPr>
            <w:r w:rsidRPr="003205BB">
              <w:rPr>
                <w:spacing w:val="-2"/>
                <w:sz w:val="24"/>
                <w:szCs w:val="24"/>
              </w:rPr>
              <w:t>a) Điểm kinh doanh được bố trí trong phạm vi chợ theo quy hoạch, thiết kế được phê duyệt;</w:t>
            </w:r>
          </w:p>
          <w:p w14:paraId="2095E6C3" w14:textId="77777777" w:rsidR="004662F9" w:rsidRPr="003205BB" w:rsidRDefault="004662F9" w:rsidP="00AF6294">
            <w:pPr>
              <w:jc w:val="both"/>
              <w:rPr>
                <w:spacing w:val="-2"/>
                <w:sz w:val="24"/>
                <w:szCs w:val="24"/>
              </w:rPr>
            </w:pPr>
            <w:r w:rsidRPr="003205BB">
              <w:rPr>
                <w:spacing w:val="-2"/>
                <w:sz w:val="24"/>
                <w:szCs w:val="24"/>
              </w:rPr>
              <w:t>b) Tùy theo điều kiện của từng chợ, khu vực bán hàng bên ngoài nhà lồng chợ có thể được bố trí có mái che hoặc không có mái che, không có tường hoặc vách ngăn cố định; được bố trí dưới dạng đơn giản, có thể cố định hoặc di động và bố trí ngoài trời, trong sân chợ;</w:t>
            </w:r>
          </w:p>
          <w:p w14:paraId="31C279B8" w14:textId="77777777" w:rsidR="004662F9" w:rsidRPr="003205BB" w:rsidRDefault="004662F9" w:rsidP="00AF6294">
            <w:pPr>
              <w:jc w:val="both"/>
              <w:rPr>
                <w:spacing w:val="-2"/>
                <w:sz w:val="24"/>
                <w:szCs w:val="24"/>
              </w:rPr>
            </w:pPr>
            <w:r w:rsidRPr="003205BB">
              <w:rPr>
                <w:spacing w:val="-2"/>
                <w:sz w:val="24"/>
                <w:szCs w:val="24"/>
              </w:rPr>
              <w:t xml:space="preserve">c) Có lối, đường thoát nạn, bảo đảm khoảng cách an toàn về phòng cháy và chữa cháy; được trang bị </w:t>
            </w:r>
            <w:r w:rsidRPr="003205BB">
              <w:rPr>
                <w:spacing w:val="-2"/>
                <w:sz w:val="24"/>
                <w:szCs w:val="24"/>
              </w:rPr>
              <w:lastRenderedPageBreak/>
              <w:t>phương tiện, thiết bị phòng cháy và chữa cháy theo quy chuẩn, tiêu chuẩn hiện hành;</w:t>
            </w:r>
          </w:p>
          <w:p w14:paraId="0CC44823" w14:textId="77777777" w:rsidR="004662F9" w:rsidRPr="003205BB" w:rsidRDefault="004662F9" w:rsidP="00AF6294">
            <w:pPr>
              <w:jc w:val="both"/>
              <w:rPr>
                <w:spacing w:val="-2"/>
                <w:sz w:val="24"/>
                <w:szCs w:val="24"/>
              </w:rPr>
            </w:pPr>
            <w:r w:rsidRPr="003205BB">
              <w:rPr>
                <w:spacing w:val="-2"/>
                <w:sz w:val="24"/>
                <w:szCs w:val="24"/>
              </w:rPr>
              <w:t>d) Mặt bằng khu vực bán hàng bảo đảm thoát nước, không bị đọng nước;</w:t>
            </w:r>
          </w:p>
          <w:p w14:paraId="6C35E526" w14:textId="61101458" w:rsidR="004662F9" w:rsidRPr="003205BB" w:rsidRDefault="004662F9" w:rsidP="00AF6294">
            <w:pPr>
              <w:jc w:val="both"/>
              <w:rPr>
                <w:spacing w:val="-2"/>
                <w:sz w:val="24"/>
                <w:szCs w:val="24"/>
              </w:rPr>
            </w:pPr>
            <w:r w:rsidRPr="003205BB">
              <w:rPr>
                <w:spacing w:val="-2"/>
                <w:sz w:val="24"/>
                <w:szCs w:val="24"/>
              </w:rPr>
              <w:t>đ) Vị trí sử dụng diện tích được bố trí tại các khu vực khác nhau trong phạm vi chợ theo điều kiện thực tế, bao gồm khu vực thuận lợi hoặc ít thuận lợi, phù hợp với việc phân loại khu vực quy định tại Điều 5 của Quy định này.</w:t>
            </w:r>
          </w:p>
        </w:tc>
        <w:tc>
          <w:tcPr>
            <w:tcW w:w="4111" w:type="dxa"/>
            <w:vAlign w:val="center"/>
          </w:tcPr>
          <w:p w14:paraId="6AA4D777" w14:textId="149B988C" w:rsidR="004662F9" w:rsidRPr="003205BB" w:rsidRDefault="009C4D8A" w:rsidP="00AF6294">
            <w:pPr>
              <w:jc w:val="both"/>
              <w:rPr>
                <w:bCs/>
                <w:sz w:val="24"/>
                <w:szCs w:val="24"/>
                <w:lang w:val="en"/>
              </w:rPr>
            </w:pPr>
            <w:r w:rsidRPr="003205BB">
              <w:rPr>
                <w:bCs/>
                <w:sz w:val="24"/>
                <w:szCs w:val="24"/>
                <w:lang w:val="en"/>
              </w:rPr>
              <w:lastRenderedPageBreak/>
              <w:t>Nội dung này được kế thừa cơ bản từ phụ lục ban hành kèm theo Quyết định số 51/2025/QĐ-UBND; Khoản 6.6 TCVN 9211:2012; việc dẫn chiếu đến Điều 5 nhằm bảo đảm tính thống nhất trong phân loại kỹ thuật và thuận lợi trong tổ chức thực hiện.</w:t>
            </w:r>
          </w:p>
        </w:tc>
      </w:tr>
      <w:tr w:rsidR="00AF6294" w:rsidRPr="003205BB" w14:paraId="4880A1CA" w14:textId="77777777" w:rsidTr="0086412D">
        <w:tc>
          <w:tcPr>
            <w:tcW w:w="1985" w:type="dxa"/>
            <w:vAlign w:val="center"/>
          </w:tcPr>
          <w:p w14:paraId="2C7997F9" w14:textId="58FAD5D2" w:rsidR="009C4D8A" w:rsidRPr="003205BB" w:rsidRDefault="009C4D8A" w:rsidP="00AF6294">
            <w:pPr>
              <w:jc w:val="both"/>
              <w:rPr>
                <w:b/>
                <w:spacing w:val="-2"/>
                <w:sz w:val="24"/>
                <w:szCs w:val="24"/>
              </w:rPr>
            </w:pPr>
            <w:r w:rsidRPr="003205BB">
              <w:rPr>
                <w:b/>
                <w:sz w:val="24"/>
                <w:szCs w:val="24"/>
              </w:rPr>
              <w:lastRenderedPageBreak/>
              <w:t>Điều 8. Trách nhiệm thực hiện</w:t>
            </w:r>
          </w:p>
        </w:tc>
        <w:tc>
          <w:tcPr>
            <w:tcW w:w="4252" w:type="dxa"/>
            <w:vAlign w:val="center"/>
          </w:tcPr>
          <w:p w14:paraId="4FC7F7E2" w14:textId="5B6159E3" w:rsidR="009C4D8A" w:rsidRPr="003205BB" w:rsidRDefault="009C4D8A" w:rsidP="00AF6294">
            <w:pPr>
              <w:jc w:val="both"/>
              <w:rPr>
                <w:sz w:val="24"/>
                <w:szCs w:val="24"/>
              </w:rPr>
            </w:pPr>
            <w:r w:rsidRPr="003205BB">
              <w:rPr>
                <w:sz w:val="24"/>
                <w:szCs w:val="24"/>
              </w:rPr>
              <w:t>Không quy định</w:t>
            </w:r>
          </w:p>
        </w:tc>
        <w:tc>
          <w:tcPr>
            <w:tcW w:w="5245" w:type="dxa"/>
            <w:vAlign w:val="center"/>
          </w:tcPr>
          <w:p w14:paraId="780FAD07" w14:textId="77777777" w:rsidR="009C4D8A" w:rsidRPr="003205BB" w:rsidRDefault="009C4D8A" w:rsidP="00AF6294">
            <w:pPr>
              <w:jc w:val="both"/>
              <w:rPr>
                <w:sz w:val="24"/>
                <w:szCs w:val="24"/>
              </w:rPr>
            </w:pPr>
            <w:r w:rsidRPr="003205BB">
              <w:rPr>
                <w:sz w:val="24"/>
                <w:szCs w:val="24"/>
              </w:rPr>
              <w:t xml:space="preserve">1. Sở Công Thương </w:t>
            </w:r>
          </w:p>
          <w:p w14:paraId="0C6DDE42" w14:textId="77777777" w:rsidR="009C4D8A" w:rsidRPr="003205BB" w:rsidRDefault="009C4D8A" w:rsidP="00AF6294">
            <w:pPr>
              <w:jc w:val="both"/>
              <w:rPr>
                <w:sz w:val="24"/>
                <w:szCs w:val="24"/>
              </w:rPr>
            </w:pPr>
            <w:r w:rsidRPr="003205BB">
              <w:rPr>
                <w:sz w:val="24"/>
                <w:szCs w:val="24"/>
              </w:rPr>
              <w:t>a) Chủ trì, phối hợp với các Sở, ngành liên quan, Ủy ban nhân dân các xã, phường hướng dẫn, tổ chức triển khai thực hiện Quy định này;</w:t>
            </w:r>
          </w:p>
          <w:p w14:paraId="6DF42F10" w14:textId="77777777" w:rsidR="009C4D8A" w:rsidRPr="003205BB" w:rsidRDefault="009C4D8A" w:rsidP="00AF6294">
            <w:pPr>
              <w:jc w:val="both"/>
              <w:rPr>
                <w:sz w:val="24"/>
                <w:szCs w:val="24"/>
              </w:rPr>
            </w:pPr>
            <w:r w:rsidRPr="003205BB">
              <w:rPr>
                <w:sz w:val="24"/>
                <w:szCs w:val="24"/>
              </w:rPr>
              <w:t>b) Hướng dẫn các đơn vị quản lý, khai thác chợ xây dựng Phương án giá dịch vụ sử dụng diện tích bán hàng tại chợ theo đặc điểm kinh tế - kỹ thuật quy định tại văn bản này và theo quy định của pháp luật về giá;</w:t>
            </w:r>
          </w:p>
          <w:p w14:paraId="4BBE75A5" w14:textId="77777777" w:rsidR="009C4D8A" w:rsidRPr="003205BB" w:rsidRDefault="009C4D8A" w:rsidP="00AF6294">
            <w:pPr>
              <w:jc w:val="both"/>
              <w:rPr>
                <w:sz w:val="24"/>
                <w:szCs w:val="24"/>
              </w:rPr>
            </w:pPr>
            <w:r w:rsidRPr="003205BB">
              <w:rPr>
                <w:sz w:val="24"/>
                <w:szCs w:val="24"/>
              </w:rPr>
              <w:t>c) Theo dõi, kiểm tra việc thực hiện; tổng hợp khó khăn, vướng mắc, đề xuất điều chỉnh khi cần thiết.</w:t>
            </w:r>
          </w:p>
          <w:p w14:paraId="64B40618" w14:textId="77777777" w:rsidR="009C4D8A" w:rsidRPr="003205BB" w:rsidRDefault="009C4D8A" w:rsidP="00AF6294">
            <w:pPr>
              <w:jc w:val="both"/>
              <w:rPr>
                <w:sz w:val="24"/>
                <w:szCs w:val="24"/>
              </w:rPr>
            </w:pPr>
            <w:r w:rsidRPr="003205BB">
              <w:rPr>
                <w:sz w:val="24"/>
                <w:szCs w:val="24"/>
              </w:rPr>
              <w:t>2. Ủy ban nhân dân các xã, phường</w:t>
            </w:r>
          </w:p>
          <w:p w14:paraId="695AA7AC" w14:textId="77777777" w:rsidR="009C4D8A" w:rsidRPr="003205BB" w:rsidRDefault="009C4D8A" w:rsidP="00AF6294">
            <w:pPr>
              <w:jc w:val="both"/>
              <w:rPr>
                <w:sz w:val="24"/>
                <w:szCs w:val="24"/>
              </w:rPr>
            </w:pPr>
            <w:r w:rsidRPr="003205BB">
              <w:rPr>
                <w:sz w:val="24"/>
                <w:szCs w:val="24"/>
              </w:rPr>
              <w:t>a) Chỉ đạo các đơn vị được giao quản lý khai thác tài sản kết cấu hạ tầng chợ do Nhà nước đầu tư lập Phương án giá dịch vụ sử dụng diện tích bán hàng tại chợ trình cấp có thẩm quyền phê duyệt.</w:t>
            </w:r>
          </w:p>
          <w:p w14:paraId="55DF7356" w14:textId="77777777" w:rsidR="009C4D8A" w:rsidRPr="003205BB" w:rsidRDefault="009C4D8A" w:rsidP="00AF6294">
            <w:pPr>
              <w:jc w:val="both"/>
              <w:rPr>
                <w:sz w:val="24"/>
                <w:szCs w:val="24"/>
              </w:rPr>
            </w:pPr>
            <w:r w:rsidRPr="003205BB">
              <w:rPr>
                <w:sz w:val="24"/>
                <w:szCs w:val="24"/>
              </w:rPr>
              <w:t>b) Kiểm tra, giám sát việc thu, quản lý, sử dụng giá dịch vụ tại các chợ theo đúng quy định.</w:t>
            </w:r>
          </w:p>
          <w:p w14:paraId="78587BC3" w14:textId="0BD96B9B" w:rsidR="009C4D8A" w:rsidRPr="003205BB" w:rsidRDefault="009C4D8A" w:rsidP="00AF6294">
            <w:pPr>
              <w:jc w:val="both"/>
              <w:rPr>
                <w:sz w:val="24"/>
                <w:szCs w:val="24"/>
              </w:rPr>
            </w:pPr>
            <w:r w:rsidRPr="003205BB">
              <w:rPr>
                <w:sz w:val="24"/>
                <w:szCs w:val="24"/>
              </w:rPr>
              <w:t>3. Tổ chức quản lý chợ</w:t>
            </w:r>
          </w:p>
          <w:p w14:paraId="7590D9A7" w14:textId="77777777" w:rsidR="009C4D8A" w:rsidRPr="003205BB" w:rsidRDefault="009C4D8A" w:rsidP="00AF6294">
            <w:pPr>
              <w:jc w:val="both"/>
              <w:rPr>
                <w:sz w:val="24"/>
                <w:szCs w:val="24"/>
              </w:rPr>
            </w:pPr>
            <w:r w:rsidRPr="003205BB">
              <w:rPr>
                <w:sz w:val="24"/>
                <w:szCs w:val="24"/>
              </w:rPr>
              <w:t>a) Lập phương án giá dịch vụ sử dụng diện tích bán hàng tại chợ trên cơ sở Quy định này, trình cơ quan có thẩm quyền phê duyệt.</w:t>
            </w:r>
          </w:p>
          <w:p w14:paraId="50FAD893" w14:textId="77777777" w:rsidR="009C4D8A" w:rsidRPr="003205BB" w:rsidRDefault="009C4D8A" w:rsidP="00AF6294">
            <w:pPr>
              <w:jc w:val="both"/>
              <w:rPr>
                <w:sz w:val="24"/>
                <w:szCs w:val="24"/>
              </w:rPr>
            </w:pPr>
            <w:r w:rsidRPr="003205BB">
              <w:rPr>
                <w:sz w:val="24"/>
                <w:szCs w:val="24"/>
              </w:rPr>
              <w:t>b) Thực hiện thu, quản lý và sử dụng giá dịch vụ đúng phương án giá được phê duyệt; công khai, minh bạch theo quy định.</w:t>
            </w:r>
          </w:p>
          <w:p w14:paraId="457D7D6E" w14:textId="42535173" w:rsidR="009C4D8A" w:rsidRPr="003205BB" w:rsidRDefault="009C4D8A" w:rsidP="00AF6294">
            <w:pPr>
              <w:jc w:val="both"/>
              <w:rPr>
                <w:spacing w:val="-2"/>
                <w:sz w:val="24"/>
                <w:szCs w:val="24"/>
              </w:rPr>
            </w:pPr>
            <w:r w:rsidRPr="003205BB">
              <w:rPr>
                <w:sz w:val="24"/>
                <w:szCs w:val="24"/>
              </w:rPr>
              <w:lastRenderedPageBreak/>
              <w:t>c) Phản ánh kịp thời những khó khăn, vướng mắc trong quá trình thực hiện về cơ quan có thẩm quyền.</w:t>
            </w:r>
          </w:p>
        </w:tc>
        <w:tc>
          <w:tcPr>
            <w:tcW w:w="4111" w:type="dxa"/>
            <w:vAlign w:val="center"/>
          </w:tcPr>
          <w:p w14:paraId="6C8A25E3" w14:textId="77777777" w:rsidR="009C4D8A" w:rsidRPr="003205BB" w:rsidRDefault="009C4D8A" w:rsidP="00AF6294">
            <w:pPr>
              <w:jc w:val="both"/>
              <w:rPr>
                <w:bCs/>
                <w:sz w:val="24"/>
                <w:szCs w:val="24"/>
                <w:lang w:val="en"/>
              </w:rPr>
            </w:pPr>
            <w:r w:rsidRPr="003205BB">
              <w:rPr>
                <w:bCs/>
                <w:sz w:val="24"/>
                <w:szCs w:val="24"/>
                <w:lang w:val="en"/>
              </w:rPr>
              <w:lastRenderedPageBreak/>
              <w:t>- Đây là nội dung ban hành mới, nhằm cụ thể hóa trách nhiệm của cơ quan chuyên môn về chợ. Việc quy định trách nhiệm này phù hợp với chức năng, nhiệm vụ của Sở Công Thương theo pháp luật chuyên ngành; không giao thêm thẩm quyền, không làm phát sinh thủ tục hành chính mới.</w:t>
            </w:r>
          </w:p>
          <w:p w14:paraId="325729E6" w14:textId="77777777" w:rsidR="009C4D8A" w:rsidRPr="003205BB" w:rsidRDefault="009C4D8A" w:rsidP="00AF6294">
            <w:pPr>
              <w:jc w:val="both"/>
              <w:rPr>
                <w:bCs/>
                <w:sz w:val="24"/>
                <w:szCs w:val="24"/>
                <w:lang w:val="en"/>
              </w:rPr>
            </w:pPr>
          </w:p>
          <w:p w14:paraId="036B1A99" w14:textId="77777777" w:rsidR="009C4D8A" w:rsidRPr="003205BB" w:rsidRDefault="009C4D8A" w:rsidP="00AF6294">
            <w:pPr>
              <w:jc w:val="both"/>
              <w:rPr>
                <w:bCs/>
                <w:sz w:val="24"/>
                <w:szCs w:val="24"/>
                <w:lang w:val="en"/>
              </w:rPr>
            </w:pPr>
          </w:p>
          <w:p w14:paraId="26B8B71C" w14:textId="77777777" w:rsidR="009C4D8A" w:rsidRPr="003205BB" w:rsidRDefault="009C4D8A" w:rsidP="00AF6294">
            <w:pPr>
              <w:jc w:val="both"/>
              <w:rPr>
                <w:bCs/>
                <w:sz w:val="24"/>
                <w:szCs w:val="24"/>
                <w:lang w:val="en"/>
              </w:rPr>
            </w:pPr>
          </w:p>
          <w:p w14:paraId="627CCC99" w14:textId="77777777" w:rsidR="009C4D8A" w:rsidRPr="003205BB" w:rsidRDefault="009C4D8A" w:rsidP="00AF6294">
            <w:pPr>
              <w:jc w:val="both"/>
              <w:rPr>
                <w:bCs/>
                <w:sz w:val="24"/>
                <w:szCs w:val="24"/>
                <w:lang w:val="en"/>
              </w:rPr>
            </w:pPr>
          </w:p>
          <w:p w14:paraId="12F165E8" w14:textId="77777777" w:rsidR="009C4D8A" w:rsidRPr="003205BB" w:rsidRDefault="009C4D8A" w:rsidP="00AF6294">
            <w:pPr>
              <w:jc w:val="both"/>
              <w:rPr>
                <w:bCs/>
                <w:sz w:val="24"/>
                <w:szCs w:val="24"/>
                <w:lang w:val="en"/>
              </w:rPr>
            </w:pPr>
          </w:p>
          <w:p w14:paraId="36897163" w14:textId="77777777" w:rsidR="009C4D8A" w:rsidRPr="003205BB" w:rsidRDefault="009C4D8A" w:rsidP="00AF6294">
            <w:pPr>
              <w:jc w:val="both"/>
              <w:rPr>
                <w:bCs/>
                <w:sz w:val="24"/>
                <w:szCs w:val="24"/>
                <w:lang w:val="en"/>
              </w:rPr>
            </w:pPr>
          </w:p>
          <w:p w14:paraId="2BDCCE7A" w14:textId="77777777" w:rsidR="009C4D8A" w:rsidRPr="003205BB" w:rsidRDefault="009C4D8A" w:rsidP="00AF6294">
            <w:pPr>
              <w:jc w:val="both"/>
              <w:rPr>
                <w:bCs/>
                <w:sz w:val="24"/>
                <w:szCs w:val="24"/>
                <w:lang w:val="en"/>
              </w:rPr>
            </w:pPr>
          </w:p>
          <w:p w14:paraId="3EE17467" w14:textId="77777777" w:rsidR="009C4D8A" w:rsidRPr="003205BB" w:rsidRDefault="009C4D8A" w:rsidP="00AF6294">
            <w:pPr>
              <w:pStyle w:val="ListParagraph"/>
              <w:numPr>
                <w:ilvl w:val="0"/>
                <w:numId w:val="2"/>
              </w:numPr>
              <w:spacing w:after="0" w:line="240" w:lineRule="auto"/>
              <w:ind w:left="0" w:firstLine="0"/>
              <w:jc w:val="both"/>
              <w:rPr>
                <w:rFonts w:ascii="Times New Roman" w:hAnsi="Times New Roman"/>
                <w:bCs/>
                <w:sz w:val="24"/>
                <w:szCs w:val="24"/>
                <w:lang w:val="en"/>
              </w:rPr>
            </w:pPr>
            <w:r w:rsidRPr="003205BB">
              <w:rPr>
                <w:rFonts w:ascii="Times New Roman" w:hAnsi="Times New Roman"/>
                <w:bCs/>
                <w:sz w:val="24"/>
                <w:szCs w:val="24"/>
                <w:lang w:val="en"/>
              </w:rPr>
              <w:t xml:space="preserve">Nội dung này là ban hành mới, được xây dựng trên cơ sở thẩm quyền, trách nhiệm của UBND cấp xã trong quản lý tài sản công và quản lý chợ theo quy định pháp luật; nhằm </w:t>
            </w:r>
            <w:r w:rsidR="00FD0720" w:rsidRPr="003205BB">
              <w:rPr>
                <w:rFonts w:ascii="Times New Roman" w:hAnsi="Times New Roman"/>
                <w:bCs/>
                <w:sz w:val="24"/>
                <w:szCs w:val="24"/>
                <w:lang w:val="en"/>
              </w:rPr>
              <w:t>bảo đảm tổ chức thực hiện thống nhất, hiệu quả tại cơ sở.</w:t>
            </w:r>
          </w:p>
          <w:p w14:paraId="3490A584" w14:textId="77777777" w:rsidR="00FD0720" w:rsidRPr="003205BB" w:rsidRDefault="00FD0720" w:rsidP="00AF6294">
            <w:pPr>
              <w:jc w:val="both"/>
              <w:rPr>
                <w:bCs/>
                <w:sz w:val="24"/>
                <w:szCs w:val="24"/>
                <w:lang w:val="en"/>
              </w:rPr>
            </w:pPr>
          </w:p>
          <w:p w14:paraId="7A41C71D" w14:textId="5FF676F7" w:rsidR="00FD0720" w:rsidRPr="003205BB" w:rsidRDefault="00FD0720" w:rsidP="00AF6294">
            <w:pPr>
              <w:pStyle w:val="ListParagraph"/>
              <w:numPr>
                <w:ilvl w:val="0"/>
                <w:numId w:val="2"/>
              </w:numPr>
              <w:spacing w:after="0" w:line="240" w:lineRule="auto"/>
              <w:ind w:left="0" w:firstLine="0"/>
              <w:jc w:val="both"/>
              <w:rPr>
                <w:rFonts w:ascii="Times New Roman" w:hAnsi="Times New Roman"/>
                <w:bCs/>
                <w:sz w:val="24"/>
                <w:szCs w:val="24"/>
                <w:lang w:val="en"/>
              </w:rPr>
            </w:pPr>
            <w:r w:rsidRPr="003205BB">
              <w:rPr>
                <w:rFonts w:ascii="Times New Roman" w:hAnsi="Times New Roman"/>
                <w:bCs/>
                <w:sz w:val="24"/>
                <w:szCs w:val="24"/>
                <w:lang w:val="en"/>
              </w:rPr>
              <w:t xml:space="preserve">Nội dung ban hành mới, nhằm xác định rõ trách nhiệm của đơn vị trực </w:t>
            </w:r>
            <w:r w:rsidRPr="003205BB">
              <w:rPr>
                <w:rFonts w:ascii="Times New Roman" w:hAnsi="Times New Roman"/>
                <w:bCs/>
                <w:sz w:val="24"/>
                <w:szCs w:val="24"/>
                <w:lang w:val="en"/>
              </w:rPr>
              <w:lastRenderedPageBreak/>
              <w:t>tiếp cung ứng dịch vụ sử dụng diện tích bán hàng tại chợ; bảo đảm tính công khai, minh bạch và tuân thủ phương án giá được phê duyệt theo quy định của pháp luật về giá.</w:t>
            </w:r>
          </w:p>
        </w:tc>
      </w:tr>
      <w:tr w:rsidR="00AF6294" w:rsidRPr="003205BB" w14:paraId="1CB5D551" w14:textId="77777777" w:rsidTr="0086412D">
        <w:tc>
          <w:tcPr>
            <w:tcW w:w="1985" w:type="dxa"/>
            <w:vAlign w:val="center"/>
          </w:tcPr>
          <w:p w14:paraId="1BF59E19" w14:textId="77777777" w:rsidR="00FD0720" w:rsidRPr="003205BB" w:rsidRDefault="00FD0720" w:rsidP="00AF6294">
            <w:pPr>
              <w:jc w:val="both"/>
              <w:rPr>
                <w:b/>
                <w:sz w:val="24"/>
                <w:szCs w:val="24"/>
              </w:rPr>
            </w:pPr>
            <w:r w:rsidRPr="003205BB">
              <w:rPr>
                <w:b/>
                <w:sz w:val="24"/>
                <w:szCs w:val="24"/>
              </w:rPr>
              <w:lastRenderedPageBreak/>
              <w:t>Điều 9. Điều khoản thi hành</w:t>
            </w:r>
          </w:p>
          <w:p w14:paraId="6246269F" w14:textId="77777777" w:rsidR="00FD0720" w:rsidRPr="003205BB" w:rsidRDefault="00FD0720" w:rsidP="00AF6294">
            <w:pPr>
              <w:jc w:val="both"/>
              <w:rPr>
                <w:b/>
                <w:sz w:val="24"/>
                <w:szCs w:val="24"/>
              </w:rPr>
            </w:pPr>
          </w:p>
        </w:tc>
        <w:tc>
          <w:tcPr>
            <w:tcW w:w="4252" w:type="dxa"/>
            <w:vAlign w:val="center"/>
          </w:tcPr>
          <w:p w14:paraId="38449EF8" w14:textId="211337C8" w:rsidR="00FD0720" w:rsidRPr="003205BB" w:rsidRDefault="00FD0720" w:rsidP="00AF6294">
            <w:pPr>
              <w:jc w:val="both"/>
              <w:rPr>
                <w:sz w:val="24"/>
                <w:szCs w:val="24"/>
              </w:rPr>
            </w:pPr>
            <w:r w:rsidRPr="003205BB">
              <w:rPr>
                <w:sz w:val="24"/>
                <w:szCs w:val="24"/>
              </w:rPr>
              <w:t>Không quy định</w:t>
            </w:r>
          </w:p>
        </w:tc>
        <w:tc>
          <w:tcPr>
            <w:tcW w:w="5245" w:type="dxa"/>
            <w:vAlign w:val="center"/>
          </w:tcPr>
          <w:p w14:paraId="3B935793" w14:textId="3F51BB82" w:rsidR="00FD0720" w:rsidRPr="003205BB" w:rsidRDefault="00FD0720" w:rsidP="00AF6294">
            <w:pPr>
              <w:jc w:val="both"/>
              <w:rPr>
                <w:sz w:val="24"/>
                <w:szCs w:val="24"/>
              </w:rPr>
            </w:pPr>
            <w:r w:rsidRPr="003205BB">
              <w:rPr>
                <w:sz w:val="24"/>
                <w:szCs w:val="24"/>
              </w:rPr>
              <w:t>Trong quá trình thực hiện Quyết định này nếu có khó khăn, vướng mắc, các cơ quan, tổ chức, cá nhân có liên quan phản ánh kịp thời về Sở Công Thương tỉnh Ninh Bình để tổng hợp, tham m</w:t>
            </w:r>
            <w:bookmarkStart w:id="0" w:name="_GoBack"/>
            <w:bookmarkEnd w:id="0"/>
            <w:r w:rsidRPr="003205BB">
              <w:rPr>
                <w:sz w:val="24"/>
                <w:szCs w:val="24"/>
              </w:rPr>
              <w:t>ưu Ủy ban nhân dân tỉnh xem xét, điều chỉnh cho phù hợp</w:t>
            </w:r>
          </w:p>
        </w:tc>
        <w:tc>
          <w:tcPr>
            <w:tcW w:w="4111" w:type="dxa"/>
            <w:vAlign w:val="center"/>
          </w:tcPr>
          <w:p w14:paraId="1E93872F" w14:textId="3D17F504" w:rsidR="00FD0720" w:rsidRPr="003205BB" w:rsidRDefault="00FD0720" w:rsidP="00AF6294">
            <w:pPr>
              <w:spacing w:before="120" w:after="120" w:line="234" w:lineRule="atLeast"/>
              <w:jc w:val="both"/>
              <w:rPr>
                <w:bCs/>
                <w:sz w:val="24"/>
                <w:szCs w:val="24"/>
                <w:lang w:val="en"/>
              </w:rPr>
            </w:pPr>
            <w:r w:rsidRPr="003205BB">
              <w:rPr>
                <w:bCs/>
                <w:sz w:val="24"/>
                <w:szCs w:val="24"/>
                <w:lang w:val="en"/>
              </w:rPr>
              <w:t>Nội dung ban hành mới, mang tính nguyên tắc trong tổ chức thi hành văn bản quy phạm pháp luật; nhằm thiết lập cơ chế t</w:t>
            </w:r>
            <w:r w:rsidR="00723DF9" w:rsidRPr="003205BB">
              <w:rPr>
                <w:bCs/>
                <w:sz w:val="24"/>
                <w:szCs w:val="24"/>
                <w:lang w:val="en"/>
              </w:rPr>
              <w:t>iếp nhận thông tin, tổng hợp và tham mưu xử lý các vấn đề phát sinh trong quá trình thực hiện Quyết định.</w:t>
            </w:r>
          </w:p>
        </w:tc>
      </w:tr>
    </w:tbl>
    <w:p w14:paraId="177E7A03" w14:textId="04E35374" w:rsidR="004D62C4" w:rsidRPr="00AF6294" w:rsidRDefault="004D62C4" w:rsidP="00AF6294">
      <w:pPr>
        <w:jc w:val="both"/>
      </w:pPr>
    </w:p>
    <w:sectPr w:rsidR="004D62C4" w:rsidRPr="00AF6294" w:rsidSect="001B45E9">
      <w:headerReference w:type="default" r:id="rId7"/>
      <w:pgSz w:w="16840" w:h="11907" w:orient="landscape" w:code="9"/>
      <w:pgMar w:top="1134" w:right="1134" w:bottom="1134" w:left="1701" w:header="567" w:footer="567" w:gutter="0"/>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33206" w14:textId="77777777" w:rsidR="00254A44" w:rsidRDefault="00254A44" w:rsidP="001B45E9">
      <w:r>
        <w:separator/>
      </w:r>
    </w:p>
  </w:endnote>
  <w:endnote w:type="continuationSeparator" w:id="0">
    <w:p w14:paraId="2A151C49" w14:textId="77777777" w:rsidR="00254A44" w:rsidRDefault="00254A44" w:rsidP="001B4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9977A7A" w14:textId="77777777" w:rsidR="00254A44" w:rsidRDefault="00254A44" w:rsidP="001B45E9">
      <w:r>
        <w:separator/>
      </w:r>
    </w:p>
  </w:footnote>
  <w:footnote w:type="continuationSeparator" w:id="0">
    <w:p w14:paraId="58DC2A24" w14:textId="77777777" w:rsidR="00254A44" w:rsidRDefault="00254A44" w:rsidP="001B45E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1075184"/>
      <w:docPartObj>
        <w:docPartGallery w:val="Page Numbers (Top of Page)"/>
        <w:docPartUnique/>
      </w:docPartObj>
    </w:sdtPr>
    <w:sdtEndPr>
      <w:rPr>
        <w:noProof/>
      </w:rPr>
    </w:sdtEndPr>
    <w:sdtContent>
      <w:p w14:paraId="15A93620" w14:textId="24F5D070" w:rsidR="00A55790" w:rsidRDefault="00A55790">
        <w:pPr>
          <w:pStyle w:val="Header"/>
          <w:jc w:val="center"/>
        </w:pPr>
        <w:r>
          <w:fldChar w:fldCharType="begin"/>
        </w:r>
        <w:r>
          <w:instrText xml:space="preserve"> PAGE   \* MERGEFORMAT </w:instrText>
        </w:r>
        <w:r>
          <w:fldChar w:fldCharType="separate"/>
        </w:r>
        <w:r w:rsidR="003205BB">
          <w:rPr>
            <w:noProof/>
          </w:rPr>
          <w:t>7</w:t>
        </w:r>
        <w:r>
          <w:rPr>
            <w:noProof/>
          </w:rPr>
          <w:fldChar w:fldCharType="end"/>
        </w:r>
      </w:p>
    </w:sdtContent>
  </w:sdt>
  <w:p w14:paraId="0C8FDA48" w14:textId="77777777" w:rsidR="00A55790" w:rsidRDefault="00A557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6839DF"/>
    <w:multiLevelType w:val="hybridMultilevel"/>
    <w:tmpl w:val="06900CC0"/>
    <w:lvl w:ilvl="0" w:tplc="3852FA2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E824CB8"/>
    <w:multiLevelType w:val="hybridMultilevel"/>
    <w:tmpl w:val="592EAD2C"/>
    <w:lvl w:ilvl="0" w:tplc="D3B2E128">
      <w:start w:val="1"/>
      <w:numFmt w:val="decimal"/>
      <w:lvlText w:val="%1."/>
      <w:lvlJc w:val="left"/>
      <w:pPr>
        <w:ind w:left="1040" w:hanging="360"/>
      </w:pPr>
      <w:rPr>
        <w:rFonts w:hint="default"/>
      </w:rPr>
    </w:lvl>
    <w:lvl w:ilvl="1" w:tplc="04090019" w:tentative="1">
      <w:start w:val="1"/>
      <w:numFmt w:val="lowerLetter"/>
      <w:lvlText w:val="%2."/>
      <w:lvlJc w:val="left"/>
      <w:pPr>
        <w:ind w:left="1760" w:hanging="360"/>
      </w:pPr>
    </w:lvl>
    <w:lvl w:ilvl="2" w:tplc="0409001B" w:tentative="1">
      <w:start w:val="1"/>
      <w:numFmt w:val="lowerRoman"/>
      <w:lvlText w:val="%3."/>
      <w:lvlJc w:val="right"/>
      <w:pPr>
        <w:ind w:left="2480" w:hanging="180"/>
      </w:pPr>
    </w:lvl>
    <w:lvl w:ilvl="3" w:tplc="0409000F" w:tentative="1">
      <w:start w:val="1"/>
      <w:numFmt w:val="decimal"/>
      <w:lvlText w:val="%4."/>
      <w:lvlJc w:val="left"/>
      <w:pPr>
        <w:ind w:left="3200" w:hanging="360"/>
      </w:pPr>
    </w:lvl>
    <w:lvl w:ilvl="4" w:tplc="04090019" w:tentative="1">
      <w:start w:val="1"/>
      <w:numFmt w:val="lowerLetter"/>
      <w:lvlText w:val="%5."/>
      <w:lvlJc w:val="left"/>
      <w:pPr>
        <w:ind w:left="3920" w:hanging="360"/>
      </w:pPr>
    </w:lvl>
    <w:lvl w:ilvl="5" w:tplc="0409001B" w:tentative="1">
      <w:start w:val="1"/>
      <w:numFmt w:val="lowerRoman"/>
      <w:lvlText w:val="%6."/>
      <w:lvlJc w:val="right"/>
      <w:pPr>
        <w:ind w:left="4640" w:hanging="180"/>
      </w:pPr>
    </w:lvl>
    <w:lvl w:ilvl="6" w:tplc="0409000F" w:tentative="1">
      <w:start w:val="1"/>
      <w:numFmt w:val="decimal"/>
      <w:lvlText w:val="%7."/>
      <w:lvlJc w:val="left"/>
      <w:pPr>
        <w:ind w:left="5360" w:hanging="360"/>
      </w:pPr>
    </w:lvl>
    <w:lvl w:ilvl="7" w:tplc="04090019" w:tentative="1">
      <w:start w:val="1"/>
      <w:numFmt w:val="lowerLetter"/>
      <w:lvlText w:val="%8."/>
      <w:lvlJc w:val="left"/>
      <w:pPr>
        <w:ind w:left="6080" w:hanging="360"/>
      </w:pPr>
    </w:lvl>
    <w:lvl w:ilvl="8" w:tplc="0409001B" w:tentative="1">
      <w:start w:val="1"/>
      <w:numFmt w:val="lowerRoman"/>
      <w:lvlText w:val="%9."/>
      <w:lvlJc w:val="right"/>
      <w:pPr>
        <w:ind w:left="680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12C5"/>
    <w:rsid w:val="000073A5"/>
    <w:rsid w:val="000138E7"/>
    <w:rsid w:val="000518E7"/>
    <w:rsid w:val="000535F2"/>
    <w:rsid w:val="00086A68"/>
    <w:rsid w:val="000C1C7B"/>
    <w:rsid w:val="000C4A43"/>
    <w:rsid w:val="000D12CD"/>
    <w:rsid w:val="000D371B"/>
    <w:rsid w:val="000D4ECD"/>
    <w:rsid w:val="000F0046"/>
    <w:rsid w:val="000F14BA"/>
    <w:rsid w:val="000F2309"/>
    <w:rsid w:val="00124B4D"/>
    <w:rsid w:val="00133AE7"/>
    <w:rsid w:val="0015469E"/>
    <w:rsid w:val="001A144E"/>
    <w:rsid w:val="001B45E9"/>
    <w:rsid w:val="001C76AA"/>
    <w:rsid w:val="001F4AF5"/>
    <w:rsid w:val="00254A44"/>
    <w:rsid w:val="00293A95"/>
    <w:rsid w:val="002B03CC"/>
    <w:rsid w:val="002D4DF3"/>
    <w:rsid w:val="002F5595"/>
    <w:rsid w:val="002F7D42"/>
    <w:rsid w:val="003205BB"/>
    <w:rsid w:val="003371FA"/>
    <w:rsid w:val="00371F0A"/>
    <w:rsid w:val="003E1D34"/>
    <w:rsid w:val="00401DD8"/>
    <w:rsid w:val="00431AB1"/>
    <w:rsid w:val="004409B4"/>
    <w:rsid w:val="0044674F"/>
    <w:rsid w:val="00462FFF"/>
    <w:rsid w:val="00465F28"/>
    <w:rsid w:val="004662F9"/>
    <w:rsid w:val="0047342A"/>
    <w:rsid w:val="00497116"/>
    <w:rsid w:val="004D62C4"/>
    <w:rsid w:val="004F0452"/>
    <w:rsid w:val="00536CF7"/>
    <w:rsid w:val="005458CD"/>
    <w:rsid w:val="005539AB"/>
    <w:rsid w:val="0056679C"/>
    <w:rsid w:val="0056689A"/>
    <w:rsid w:val="00566BC1"/>
    <w:rsid w:val="005938D0"/>
    <w:rsid w:val="005D618C"/>
    <w:rsid w:val="0062428E"/>
    <w:rsid w:val="00637CCF"/>
    <w:rsid w:val="006434D8"/>
    <w:rsid w:val="00693643"/>
    <w:rsid w:val="007013AE"/>
    <w:rsid w:val="00723DF9"/>
    <w:rsid w:val="00725FC7"/>
    <w:rsid w:val="0073506E"/>
    <w:rsid w:val="00742705"/>
    <w:rsid w:val="00745B4A"/>
    <w:rsid w:val="007745AA"/>
    <w:rsid w:val="007D2214"/>
    <w:rsid w:val="007D3237"/>
    <w:rsid w:val="00812D81"/>
    <w:rsid w:val="008212C5"/>
    <w:rsid w:val="008244C4"/>
    <w:rsid w:val="00830435"/>
    <w:rsid w:val="008540BD"/>
    <w:rsid w:val="00860116"/>
    <w:rsid w:val="0086412D"/>
    <w:rsid w:val="00873787"/>
    <w:rsid w:val="008A0F33"/>
    <w:rsid w:val="008B1B70"/>
    <w:rsid w:val="008D5A81"/>
    <w:rsid w:val="008D779B"/>
    <w:rsid w:val="008E3E60"/>
    <w:rsid w:val="008F0680"/>
    <w:rsid w:val="008F494E"/>
    <w:rsid w:val="009455BA"/>
    <w:rsid w:val="00963EA4"/>
    <w:rsid w:val="00973E7C"/>
    <w:rsid w:val="00991D0A"/>
    <w:rsid w:val="009A3542"/>
    <w:rsid w:val="009C133A"/>
    <w:rsid w:val="009C4D8A"/>
    <w:rsid w:val="009F6944"/>
    <w:rsid w:val="00A01639"/>
    <w:rsid w:val="00A06606"/>
    <w:rsid w:val="00A52E20"/>
    <w:rsid w:val="00A55790"/>
    <w:rsid w:val="00A85ABD"/>
    <w:rsid w:val="00A938A0"/>
    <w:rsid w:val="00AC393C"/>
    <w:rsid w:val="00AE4E5E"/>
    <w:rsid w:val="00AE7F02"/>
    <w:rsid w:val="00AF6294"/>
    <w:rsid w:val="00B12D2E"/>
    <w:rsid w:val="00B4527C"/>
    <w:rsid w:val="00B62054"/>
    <w:rsid w:val="00B832EB"/>
    <w:rsid w:val="00B844CC"/>
    <w:rsid w:val="00B86FB2"/>
    <w:rsid w:val="00B93A92"/>
    <w:rsid w:val="00BF4693"/>
    <w:rsid w:val="00C05AC3"/>
    <w:rsid w:val="00C15293"/>
    <w:rsid w:val="00C70C1C"/>
    <w:rsid w:val="00C72A9E"/>
    <w:rsid w:val="00D02A11"/>
    <w:rsid w:val="00D2160D"/>
    <w:rsid w:val="00D8757E"/>
    <w:rsid w:val="00DB4BE5"/>
    <w:rsid w:val="00DB51F0"/>
    <w:rsid w:val="00DC2AD0"/>
    <w:rsid w:val="00E21B65"/>
    <w:rsid w:val="00E40010"/>
    <w:rsid w:val="00E7500E"/>
    <w:rsid w:val="00E81EBB"/>
    <w:rsid w:val="00E90209"/>
    <w:rsid w:val="00EB2736"/>
    <w:rsid w:val="00EF3554"/>
    <w:rsid w:val="00F054ED"/>
    <w:rsid w:val="00F72DC3"/>
    <w:rsid w:val="00F73C10"/>
    <w:rsid w:val="00F74534"/>
    <w:rsid w:val="00F85964"/>
    <w:rsid w:val="00FC5887"/>
    <w:rsid w:val="00FD0720"/>
    <w:rsid w:val="00FE3636"/>
    <w:rsid w:val="00FF24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15BAA6"/>
  <w15:chartTrackingRefBased/>
  <w15:docId w15:val="{58ECC741-6E1D-4BFB-9B29-D0D0BFB82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144E"/>
    <w:pPr>
      <w:spacing w:after="0" w:line="240" w:lineRule="auto"/>
    </w:pPr>
    <w:rPr>
      <w:rFonts w:ascii="Times New Roman" w:eastAsia="Times New Roman" w:hAnsi="Times New Roman" w:cs="Times New Roman"/>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A144E"/>
    <w:pPr>
      <w:spacing w:before="100" w:beforeAutospacing="1" w:after="100" w:afterAutospacing="1"/>
    </w:pPr>
    <w:rPr>
      <w:sz w:val="24"/>
      <w:szCs w:val="24"/>
    </w:rPr>
  </w:style>
  <w:style w:type="table" w:styleId="TableGrid">
    <w:name w:val="Table Grid"/>
    <w:basedOn w:val="TableNormal"/>
    <w:uiPriority w:val="39"/>
    <w:rsid w:val="00A85A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D8757E"/>
    <w:pPr>
      <w:tabs>
        <w:tab w:val="center" w:pos="4680"/>
        <w:tab w:val="right" w:pos="9360"/>
      </w:tabs>
    </w:pPr>
    <w:rPr>
      <w:rFonts w:asciiTheme="minorHAnsi" w:eastAsiaTheme="minorHAnsi" w:hAnsiTheme="minorHAnsi" w:cstheme="minorBidi"/>
      <w:sz w:val="22"/>
      <w:szCs w:val="22"/>
    </w:rPr>
  </w:style>
  <w:style w:type="character" w:customStyle="1" w:styleId="FooterChar">
    <w:name w:val="Footer Char"/>
    <w:basedOn w:val="DefaultParagraphFont"/>
    <w:link w:val="Footer"/>
    <w:uiPriority w:val="99"/>
    <w:rsid w:val="00D8757E"/>
  </w:style>
  <w:style w:type="character" w:customStyle="1" w:styleId="Bodytext2">
    <w:name w:val="Body text (2)_"/>
    <w:link w:val="Bodytext20"/>
    <w:rsid w:val="00D8757E"/>
    <w:rPr>
      <w:color w:val="1E1E1E"/>
    </w:rPr>
  </w:style>
  <w:style w:type="paragraph" w:customStyle="1" w:styleId="Bodytext20">
    <w:name w:val="Body text (2)"/>
    <w:basedOn w:val="Normal"/>
    <w:link w:val="Bodytext2"/>
    <w:rsid w:val="00D8757E"/>
    <w:pPr>
      <w:widowControl w:val="0"/>
      <w:ind w:left="140" w:hanging="140"/>
    </w:pPr>
    <w:rPr>
      <w:rFonts w:asciiTheme="minorHAnsi" w:eastAsiaTheme="minorHAnsi" w:hAnsiTheme="minorHAnsi" w:cstheme="minorBidi"/>
      <w:color w:val="1E1E1E"/>
      <w:sz w:val="22"/>
      <w:szCs w:val="22"/>
    </w:rPr>
  </w:style>
  <w:style w:type="paragraph" w:styleId="ListParagraph">
    <w:name w:val="List Paragraph"/>
    <w:basedOn w:val="Normal"/>
    <w:uiPriority w:val="34"/>
    <w:qFormat/>
    <w:rsid w:val="00B4527C"/>
    <w:pPr>
      <w:spacing w:after="200" w:line="276" w:lineRule="auto"/>
      <w:ind w:left="720"/>
      <w:contextualSpacing/>
    </w:pPr>
    <w:rPr>
      <w:rFonts w:ascii="Arial" w:eastAsia="Arial" w:hAnsi="Arial"/>
      <w:sz w:val="22"/>
      <w:szCs w:val="22"/>
      <w:lang w:val="vi-VN"/>
    </w:rPr>
  </w:style>
  <w:style w:type="paragraph" w:styleId="Header">
    <w:name w:val="header"/>
    <w:basedOn w:val="Normal"/>
    <w:link w:val="HeaderChar"/>
    <w:uiPriority w:val="99"/>
    <w:unhideWhenUsed/>
    <w:rsid w:val="001B45E9"/>
    <w:pPr>
      <w:tabs>
        <w:tab w:val="center" w:pos="4680"/>
        <w:tab w:val="right" w:pos="9360"/>
      </w:tabs>
    </w:pPr>
  </w:style>
  <w:style w:type="character" w:customStyle="1" w:styleId="HeaderChar">
    <w:name w:val="Header Char"/>
    <w:basedOn w:val="DefaultParagraphFont"/>
    <w:link w:val="Header"/>
    <w:uiPriority w:val="99"/>
    <w:rsid w:val="001B45E9"/>
    <w:rPr>
      <w:rFonts w:ascii="Times New Roman" w:eastAsia="Times New Roman" w:hAnsi="Times New Roman" w:cs="Times New Roman"/>
      <w:sz w:val="28"/>
      <w:szCs w:val="28"/>
    </w:rPr>
  </w:style>
  <w:style w:type="character" w:styleId="Hyperlink">
    <w:name w:val="Hyperlink"/>
    <w:basedOn w:val="DefaultParagraphFont"/>
    <w:uiPriority w:val="99"/>
    <w:semiHidden/>
    <w:unhideWhenUsed/>
    <w:rsid w:val="008F068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3089459">
      <w:bodyDiv w:val="1"/>
      <w:marLeft w:val="0"/>
      <w:marRight w:val="0"/>
      <w:marTop w:val="0"/>
      <w:marBottom w:val="0"/>
      <w:divBdr>
        <w:top w:val="none" w:sz="0" w:space="0" w:color="auto"/>
        <w:left w:val="none" w:sz="0" w:space="0" w:color="auto"/>
        <w:bottom w:val="none" w:sz="0" w:space="0" w:color="auto"/>
        <w:right w:val="none" w:sz="0" w:space="0" w:color="auto"/>
      </w:divBdr>
    </w:div>
    <w:div w:id="542835521">
      <w:bodyDiv w:val="1"/>
      <w:marLeft w:val="0"/>
      <w:marRight w:val="0"/>
      <w:marTop w:val="0"/>
      <w:marBottom w:val="0"/>
      <w:divBdr>
        <w:top w:val="none" w:sz="0" w:space="0" w:color="auto"/>
        <w:left w:val="none" w:sz="0" w:space="0" w:color="auto"/>
        <w:bottom w:val="none" w:sz="0" w:space="0" w:color="auto"/>
        <w:right w:val="none" w:sz="0" w:space="0" w:color="auto"/>
      </w:divBdr>
    </w:div>
    <w:div w:id="676805521">
      <w:bodyDiv w:val="1"/>
      <w:marLeft w:val="0"/>
      <w:marRight w:val="0"/>
      <w:marTop w:val="0"/>
      <w:marBottom w:val="0"/>
      <w:divBdr>
        <w:top w:val="none" w:sz="0" w:space="0" w:color="auto"/>
        <w:left w:val="none" w:sz="0" w:space="0" w:color="auto"/>
        <w:bottom w:val="none" w:sz="0" w:space="0" w:color="auto"/>
        <w:right w:val="none" w:sz="0" w:space="0" w:color="auto"/>
      </w:divBdr>
    </w:div>
    <w:div w:id="751203747">
      <w:bodyDiv w:val="1"/>
      <w:marLeft w:val="0"/>
      <w:marRight w:val="0"/>
      <w:marTop w:val="0"/>
      <w:marBottom w:val="0"/>
      <w:divBdr>
        <w:top w:val="none" w:sz="0" w:space="0" w:color="auto"/>
        <w:left w:val="none" w:sz="0" w:space="0" w:color="auto"/>
        <w:bottom w:val="none" w:sz="0" w:space="0" w:color="auto"/>
        <w:right w:val="none" w:sz="0" w:space="0" w:color="auto"/>
      </w:divBdr>
    </w:div>
    <w:div w:id="804082827">
      <w:bodyDiv w:val="1"/>
      <w:marLeft w:val="0"/>
      <w:marRight w:val="0"/>
      <w:marTop w:val="0"/>
      <w:marBottom w:val="0"/>
      <w:divBdr>
        <w:top w:val="none" w:sz="0" w:space="0" w:color="auto"/>
        <w:left w:val="none" w:sz="0" w:space="0" w:color="auto"/>
        <w:bottom w:val="none" w:sz="0" w:space="0" w:color="auto"/>
        <w:right w:val="none" w:sz="0" w:space="0" w:color="auto"/>
      </w:divBdr>
    </w:div>
    <w:div w:id="1208641501">
      <w:bodyDiv w:val="1"/>
      <w:marLeft w:val="0"/>
      <w:marRight w:val="0"/>
      <w:marTop w:val="0"/>
      <w:marBottom w:val="0"/>
      <w:divBdr>
        <w:top w:val="none" w:sz="0" w:space="0" w:color="auto"/>
        <w:left w:val="none" w:sz="0" w:space="0" w:color="auto"/>
        <w:bottom w:val="none" w:sz="0" w:space="0" w:color="auto"/>
        <w:right w:val="none" w:sz="0" w:space="0" w:color="auto"/>
      </w:divBdr>
    </w:div>
    <w:div w:id="1979914565">
      <w:bodyDiv w:val="1"/>
      <w:marLeft w:val="0"/>
      <w:marRight w:val="0"/>
      <w:marTop w:val="0"/>
      <w:marBottom w:val="0"/>
      <w:divBdr>
        <w:top w:val="none" w:sz="0" w:space="0" w:color="auto"/>
        <w:left w:val="none" w:sz="0" w:space="0" w:color="auto"/>
        <w:bottom w:val="none" w:sz="0" w:space="0" w:color="auto"/>
        <w:right w:val="none" w:sz="0" w:space="0" w:color="auto"/>
      </w:divBdr>
    </w:div>
    <w:div w:id="2117828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7</Pages>
  <Words>2207</Words>
  <Characters>12580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tothithanhtam</dc:creator>
  <cp:keywords/>
  <dc:description/>
  <cp:lastModifiedBy>Miss Huong</cp:lastModifiedBy>
  <cp:revision>11</cp:revision>
  <dcterms:created xsi:type="dcterms:W3CDTF">2026-01-27T01:44:00Z</dcterms:created>
  <dcterms:modified xsi:type="dcterms:W3CDTF">2026-01-28T03:20:00Z</dcterms:modified>
</cp:coreProperties>
</file>